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2C" w:rsidRDefault="008258F0" w:rsidP="00DF3F79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663EA" w:rsidRDefault="001663EA" w:rsidP="001663E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Администрация </w:t>
      </w:r>
    </w:p>
    <w:p w:rsidR="001663EA" w:rsidRDefault="001663EA" w:rsidP="001663E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поселения Щаповское в городе Москве</w:t>
      </w:r>
    </w:p>
    <w:p w:rsidR="001663EA" w:rsidRDefault="001663EA" w:rsidP="001663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663EA" w:rsidRDefault="001663EA" w:rsidP="001663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663EA" w:rsidRDefault="001663EA" w:rsidP="001663E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ПОСТАНОВЛЕНИЕ</w:t>
      </w:r>
    </w:p>
    <w:p w:rsidR="001663EA" w:rsidRDefault="001663EA" w:rsidP="001663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663EA" w:rsidRDefault="001663EA" w:rsidP="001663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663EA" w:rsidRDefault="001663EA" w:rsidP="001663E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 02.12.2019                                                                              №120</w:t>
      </w:r>
    </w:p>
    <w:p w:rsidR="00CD622C" w:rsidRDefault="00CD622C" w:rsidP="00CD622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5A2957" w:rsidRDefault="005A2957" w:rsidP="002B1F66">
      <w:pPr>
        <w:shd w:val="clear" w:color="auto" w:fill="FFFFFF"/>
        <w:ind w:right="4535"/>
        <w:jc w:val="both"/>
        <w:rPr>
          <w:color w:val="000000"/>
          <w:sz w:val="28"/>
          <w:szCs w:val="28"/>
        </w:rPr>
      </w:pPr>
    </w:p>
    <w:p w:rsidR="00E05D1D" w:rsidRPr="002B1F66" w:rsidRDefault="0017243D" w:rsidP="002B1F66">
      <w:pPr>
        <w:shd w:val="clear" w:color="auto" w:fill="FFFFFF"/>
        <w:ind w:right="4535"/>
        <w:jc w:val="both"/>
        <w:rPr>
          <w:color w:val="000000"/>
          <w:sz w:val="28"/>
          <w:szCs w:val="28"/>
        </w:rPr>
      </w:pPr>
      <w:r w:rsidRPr="0017243D">
        <w:rPr>
          <w:color w:val="000000"/>
          <w:sz w:val="28"/>
          <w:szCs w:val="28"/>
        </w:rPr>
        <w:t>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</w:r>
      <w:r w:rsidR="006834A6">
        <w:rPr>
          <w:color w:val="000000"/>
          <w:sz w:val="28"/>
          <w:szCs w:val="28"/>
        </w:rPr>
        <w:t xml:space="preserve"> Щаповское </w:t>
      </w:r>
      <w:r w:rsidR="00714F95">
        <w:rPr>
          <w:sz w:val="28"/>
          <w:szCs w:val="28"/>
        </w:rPr>
        <w:t xml:space="preserve">в городе Москве </w:t>
      </w:r>
      <w:r w:rsidR="000837CE">
        <w:rPr>
          <w:color w:val="000000"/>
          <w:sz w:val="28"/>
          <w:szCs w:val="28"/>
        </w:rPr>
        <w:t>на 2020</w:t>
      </w:r>
      <w:r w:rsidR="006834A6">
        <w:rPr>
          <w:color w:val="000000"/>
          <w:sz w:val="28"/>
          <w:szCs w:val="28"/>
        </w:rPr>
        <w:t>-202</w:t>
      </w:r>
      <w:r w:rsidR="000837CE">
        <w:rPr>
          <w:color w:val="000000"/>
          <w:sz w:val="28"/>
          <w:szCs w:val="28"/>
        </w:rPr>
        <w:t>2</w:t>
      </w:r>
      <w:r w:rsidRPr="0017243D">
        <w:rPr>
          <w:color w:val="000000"/>
          <w:sz w:val="28"/>
          <w:szCs w:val="28"/>
        </w:rPr>
        <w:t xml:space="preserve">г.г. </w:t>
      </w:r>
    </w:p>
    <w:p w:rsidR="00E05D1D" w:rsidRPr="0017243D" w:rsidRDefault="00E05D1D" w:rsidP="00CD622C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CD622C" w:rsidRDefault="00CD622C" w:rsidP="009C0A2E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</w:t>
      </w:r>
      <w:r w:rsidRPr="008A7DD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кодекса </w:t>
      </w:r>
      <w:r w:rsidRPr="0057232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Федеральным законом Российской Федерации </w:t>
      </w:r>
      <w:r>
        <w:rPr>
          <w:sz w:val="28"/>
          <w:szCs w:val="28"/>
        </w:rPr>
        <w:t>от</w:t>
      </w:r>
      <w:r w:rsidRPr="00A16625">
        <w:rPr>
          <w:sz w:val="28"/>
          <w:szCs w:val="28"/>
        </w:rPr>
        <w:t xml:space="preserve"> </w:t>
      </w:r>
      <w:r w:rsidR="00DF3F79">
        <w:rPr>
          <w:sz w:val="28"/>
          <w:szCs w:val="28"/>
        </w:rPr>
        <w:t>06.10.2003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2321">
        <w:rPr>
          <w:sz w:val="28"/>
          <w:szCs w:val="28"/>
        </w:rPr>
        <w:t>131-ФЗ</w:t>
      </w:r>
      <w:r w:rsidR="00DF3F79"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sz w:val="28"/>
          <w:szCs w:val="28"/>
        </w:rPr>
        <w:t xml:space="preserve"> 0</w:t>
      </w:r>
      <w:r w:rsidRPr="0057232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="00DF3F79">
        <w:rPr>
          <w:sz w:val="28"/>
          <w:szCs w:val="28"/>
        </w:rPr>
        <w:t>2002</w:t>
      </w:r>
      <w:r>
        <w:rPr>
          <w:sz w:val="28"/>
          <w:szCs w:val="28"/>
        </w:rPr>
        <w:t xml:space="preserve"> N 56 </w:t>
      </w:r>
      <w:r w:rsidRPr="00572321">
        <w:rPr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sz w:val="28"/>
          <w:szCs w:val="28"/>
        </w:rPr>
        <w:t>Щаповское</w:t>
      </w:r>
      <w:r w:rsidR="00714F95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</w:t>
      </w:r>
    </w:p>
    <w:p w:rsidR="00E05D1D" w:rsidRPr="00572321" w:rsidRDefault="00E05D1D" w:rsidP="009C0A2E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</w:p>
    <w:p w:rsidR="00CD622C" w:rsidRDefault="00CD622C" w:rsidP="00CD62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E3B0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CD622C" w:rsidRDefault="00CD622C" w:rsidP="00CD622C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627FAE" w:rsidRPr="00627FAE" w:rsidRDefault="00CD622C" w:rsidP="00627FA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27FAE">
        <w:rPr>
          <w:rFonts w:eastAsia="Times New Roman" w:cs="Calibri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017230" w:rsidRPr="00627FAE">
        <w:rPr>
          <w:color w:val="000000"/>
          <w:sz w:val="28"/>
          <w:szCs w:val="28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="00017230" w:rsidRPr="00627FAE">
        <w:rPr>
          <w:b/>
          <w:bCs/>
          <w:color w:val="000000"/>
          <w:sz w:val="28"/>
          <w:szCs w:val="28"/>
        </w:rPr>
        <w:t xml:space="preserve"> </w:t>
      </w:r>
      <w:r w:rsidR="00FA3EE3">
        <w:rPr>
          <w:color w:val="000000"/>
          <w:sz w:val="28"/>
          <w:szCs w:val="28"/>
        </w:rPr>
        <w:t>2020</w:t>
      </w:r>
      <w:r w:rsidR="00F16F97">
        <w:rPr>
          <w:color w:val="000000"/>
          <w:sz w:val="28"/>
          <w:szCs w:val="28"/>
        </w:rPr>
        <w:t>-202</w:t>
      </w:r>
      <w:r w:rsidR="00FA3EE3">
        <w:rPr>
          <w:color w:val="000000"/>
          <w:sz w:val="28"/>
          <w:szCs w:val="28"/>
        </w:rPr>
        <w:t>2</w:t>
      </w:r>
      <w:r w:rsidR="00017230" w:rsidRPr="00627FAE">
        <w:rPr>
          <w:color w:val="000000"/>
          <w:sz w:val="28"/>
          <w:szCs w:val="28"/>
        </w:rPr>
        <w:t xml:space="preserve"> </w:t>
      </w:r>
      <w:proofErr w:type="spellStart"/>
      <w:r w:rsidR="00017230" w:rsidRPr="00627FAE">
        <w:rPr>
          <w:color w:val="000000"/>
          <w:sz w:val="28"/>
          <w:szCs w:val="28"/>
        </w:rPr>
        <w:t>г.г</w:t>
      </w:r>
      <w:proofErr w:type="spellEnd"/>
      <w:r w:rsidR="00017230" w:rsidRPr="00627FAE">
        <w:rPr>
          <w:color w:val="000000"/>
          <w:sz w:val="28"/>
          <w:szCs w:val="28"/>
        </w:rPr>
        <w:t>.</w:t>
      </w:r>
      <w:r w:rsidR="00BA53A7" w:rsidRPr="00627FAE">
        <w:rPr>
          <w:sz w:val="28"/>
          <w:szCs w:val="28"/>
        </w:rPr>
        <w:t xml:space="preserve">  согласно приложениям 1,2</w:t>
      </w:r>
      <w:r w:rsidR="00627FAE" w:rsidRPr="00627FAE">
        <w:rPr>
          <w:sz w:val="28"/>
          <w:szCs w:val="28"/>
        </w:rPr>
        <w:t>.</w:t>
      </w:r>
    </w:p>
    <w:p w:rsidR="00F16F97" w:rsidRPr="00F16F97" w:rsidRDefault="00627FAE" w:rsidP="00627FA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</w:rPr>
        <w:t>Признать утратившим силу</w:t>
      </w:r>
      <w:r w:rsidR="00F16F97">
        <w:rPr>
          <w:rFonts w:eastAsia="Calibri"/>
          <w:kern w:val="0"/>
          <w:sz w:val="28"/>
          <w:szCs w:val="28"/>
        </w:rPr>
        <w:t>:</w:t>
      </w:r>
    </w:p>
    <w:p w:rsidR="00F16F97" w:rsidRDefault="00F16F97" w:rsidP="009C0A2E">
      <w:pPr>
        <w:pStyle w:val="a3"/>
        <w:autoSpaceDE w:val="0"/>
        <w:autoSpaceDN w:val="0"/>
        <w:adjustRightInd w:val="0"/>
        <w:ind w:left="0" w:firstLine="426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</w:t>
      </w:r>
      <w:r w:rsidR="00627FAE">
        <w:rPr>
          <w:rFonts w:eastAsia="Calibri"/>
          <w:kern w:val="0"/>
          <w:sz w:val="28"/>
          <w:szCs w:val="28"/>
        </w:rPr>
        <w:t xml:space="preserve"> Постановление а</w:t>
      </w:r>
      <w:r w:rsidR="00627FAE" w:rsidRPr="00627FAE">
        <w:rPr>
          <w:rFonts w:eastAsia="Calibri"/>
          <w:kern w:val="0"/>
          <w:sz w:val="28"/>
          <w:szCs w:val="28"/>
        </w:rPr>
        <w:t>дминис</w:t>
      </w:r>
      <w:r w:rsidR="009B6F20">
        <w:rPr>
          <w:rFonts w:eastAsia="Calibri"/>
          <w:kern w:val="0"/>
          <w:sz w:val="28"/>
          <w:szCs w:val="28"/>
        </w:rPr>
        <w:t>трации поселе</w:t>
      </w:r>
      <w:r w:rsidR="006834A6">
        <w:rPr>
          <w:rFonts w:eastAsia="Calibri"/>
          <w:kern w:val="0"/>
          <w:sz w:val="28"/>
          <w:szCs w:val="28"/>
        </w:rPr>
        <w:t>ния Щаповское</w:t>
      </w:r>
      <w:r w:rsidR="00714F95">
        <w:rPr>
          <w:rFonts w:eastAsia="Calibri"/>
          <w:kern w:val="0"/>
          <w:sz w:val="28"/>
          <w:szCs w:val="28"/>
        </w:rPr>
        <w:t xml:space="preserve"> </w:t>
      </w:r>
      <w:r w:rsidR="00714F95">
        <w:rPr>
          <w:sz w:val="28"/>
          <w:szCs w:val="28"/>
        </w:rPr>
        <w:t xml:space="preserve">в городе Москве </w:t>
      </w:r>
      <w:r w:rsidR="000837CE">
        <w:rPr>
          <w:rFonts w:eastAsia="Calibri"/>
          <w:kern w:val="0"/>
          <w:sz w:val="28"/>
          <w:szCs w:val="28"/>
        </w:rPr>
        <w:t xml:space="preserve"> от 19.12.2018 №113</w:t>
      </w:r>
      <w:r w:rsidR="00627FAE" w:rsidRPr="00627FAE"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профилактике терроризма и </w:t>
      </w:r>
      <w:r w:rsidR="00627FAE" w:rsidRPr="00627FAE">
        <w:rPr>
          <w:color w:val="000000"/>
          <w:sz w:val="28"/>
          <w:szCs w:val="28"/>
        </w:rPr>
        <w:t xml:space="preserve"> экстремизма, а также минимизации и (или) ликвидации последствий терроризма и экстремизма </w:t>
      </w:r>
      <w:r w:rsidR="00627FAE" w:rsidRPr="00627FAE">
        <w:rPr>
          <w:rFonts w:eastAsia="Calibri"/>
          <w:kern w:val="0"/>
          <w:sz w:val="28"/>
          <w:szCs w:val="28"/>
        </w:rPr>
        <w:t>на территории поселения Щ</w:t>
      </w:r>
      <w:r w:rsidR="000837CE">
        <w:rPr>
          <w:rFonts w:eastAsia="Calibri"/>
          <w:kern w:val="0"/>
          <w:sz w:val="28"/>
          <w:szCs w:val="28"/>
        </w:rPr>
        <w:t>аповское в городе Москве на 2019-2021</w:t>
      </w:r>
      <w:r w:rsidR="00627FAE" w:rsidRPr="00627FAE">
        <w:rPr>
          <w:rFonts w:eastAsia="Calibri"/>
          <w:kern w:val="0"/>
          <w:sz w:val="28"/>
          <w:szCs w:val="28"/>
        </w:rPr>
        <w:t>г.г.»</w:t>
      </w:r>
      <w:r>
        <w:rPr>
          <w:rFonts w:eastAsia="Calibri"/>
          <w:kern w:val="0"/>
          <w:sz w:val="28"/>
          <w:szCs w:val="28"/>
        </w:rPr>
        <w:t>;</w:t>
      </w:r>
    </w:p>
    <w:p w:rsidR="00627FAE" w:rsidRPr="00627FAE" w:rsidRDefault="00F16F97" w:rsidP="009C0A2E">
      <w:pPr>
        <w:pStyle w:val="a3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</w:rPr>
        <w:t>-</w:t>
      </w:r>
      <w:r w:rsidR="00627FAE" w:rsidRPr="00627FAE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>Постановление а</w:t>
      </w:r>
      <w:r w:rsidRPr="00627FAE">
        <w:rPr>
          <w:rFonts w:eastAsia="Calibri"/>
          <w:kern w:val="0"/>
          <w:sz w:val="28"/>
          <w:szCs w:val="28"/>
        </w:rPr>
        <w:t>дминис</w:t>
      </w:r>
      <w:r>
        <w:rPr>
          <w:rFonts w:eastAsia="Calibri"/>
          <w:kern w:val="0"/>
          <w:sz w:val="28"/>
          <w:szCs w:val="28"/>
        </w:rPr>
        <w:t>трации поселе</w:t>
      </w:r>
      <w:r w:rsidR="009C0A2E">
        <w:rPr>
          <w:rFonts w:eastAsia="Calibri"/>
          <w:kern w:val="0"/>
          <w:sz w:val="28"/>
          <w:szCs w:val="28"/>
        </w:rPr>
        <w:t>ния Щаповское</w:t>
      </w:r>
      <w:r w:rsidR="00714F95">
        <w:rPr>
          <w:rFonts w:eastAsia="Calibri"/>
          <w:kern w:val="0"/>
          <w:sz w:val="28"/>
          <w:szCs w:val="28"/>
        </w:rPr>
        <w:t xml:space="preserve"> </w:t>
      </w:r>
      <w:r w:rsidR="00714F95">
        <w:rPr>
          <w:sz w:val="28"/>
          <w:szCs w:val="28"/>
        </w:rPr>
        <w:t xml:space="preserve">в городе Москве </w:t>
      </w:r>
      <w:r w:rsidR="000837CE">
        <w:rPr>
          <w:rFonts w:eastAsia="Calibri"/>
          <w:kern w:val="0"/>
          <w:sz w:val="28"/>
          <w:szCs w:val="28"/>
        </w:rPr>
        <w:t xml:space="preserve"> от 24.04.2019 №45</w:t>
      </w:r>
      <w:r w:rsidR="009C0A2E">
        <w:rPr>
          <w:rFonts w:eastAsia="Calibri"/>
          <w:kern w:val="0"/>
          <w:sz w:val="28"/>
          <w:szCs w:val="28"/>
        </w:rPr>
        <w:t xml:space="preserve"> «О внесении изменений в постановление администрации поселения</w:t>
      </w:r>
      <w:r w:rsidR="000837CE">
        <w:rPr>
          <w:rFonts w:eastAsia="Calibri"/>
          <w:kern w:val="0"/>
          <w:sz w:val="28"/>
          <w:szCs w:val="28"/>
        </w:rPr>
        <w:t xml:space="preserve"> Щаповское в городе Москве от 19.12.2018 №113</w:t>
      </w:r>
      <w:r w:rsidR="009C0A2E">
        <w:rPr>
          <w:rFonts w:eastAsia="Calibri"/>
          <w:kern w:val="0"/>
          <w:sz w:val="28"/>
          <w:szCs w:val="28"/>
        </w:rPr>
        <w:t>».</w:t>
      </w:r>
    </w:p>
    <w:p w:rsidR="00134995" w:rsidRPr="000837CE" w:rsidRDefault="00627FAE" w:rsidP="003F2E13">
      <w:pPr>
        <w:autoSpaceDE w:val="0"/>
        <w:autoSpaceDN w:val="0"/>
        <w:adjustRightInd w:val="0"/>
        <w:ind w:left="-14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CD622C">
        <w:rPr>
          <w:sz w:val="28"/>
          <w:szCs w:val="28"/>
          <w:lang w:eastAsia="ru-RU"/>
        </w:rPr>
        <w:t xml:space="preserve">.   Настоящее постановление вступает в силу </w:t>
      </w:r>
      <w:r w:rsidR="00CD622C">
        <w:rPr>
          <w:sz w:val="28"/>
          <w:szCs w:val="28"/>
        </w:rPr>
        <w:t>со дня его принятия.</w:t>
      </w:r>
    </w:p>
    <w:p w:rsidR="003F2E13" w:rsidRDefault="00627FAE" w:rsidP="003F2E13">
      <w:pPr>
        <w:autoSpaceDE w:val="0"/>
        <w:autoSpaceDN w:val="0"/>
        <w:adjustRightInd w:val="0"/>
        <w:ind w:left="-142" w:firstLine="568"/>
        <w:contextualSpacing/>
        <w:jc w:val="both"/>
        <w:rPr>
          <w:rFonts w:eastAsia="Times New Roman" w:cs="Calibri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CD622C" w:rsidRPr="00213E4B">
        <w:rPr>
          <w:rFonts w:eastAsia="Times New Roman"/>
          <w:sz w:val="28"/>
          <w:szCs w:val="28"/>
          <w:lang w:eastAsia="ru-RU"/>
        </w:rPr>
        <w:t xml:space="preserve"> </w:t>
      </w:r>
      <w:r w:rsidR="00CD622C">
        <w:rPr>
          <w:rFonts w:eastAsia="Times New Roman"/>
          <w:sz w:val="28"/>
          <w:szCs w:val="28"/>
          <w:lang w:eastAsia="ru-RU"/>
        </w:rPr>
        <w:t xml:space="preserve">  Опубликовать настоящее постановление </w:t>
      </w:r>
      <w:r w:rsidR="00CD622C" w:rsidRPr="002B0A60">
        <w:rPr>
          <w:rFonts w:eastAsia="Times New Roman"/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CD622C">
        <w:rPr>
          <w:rFonts w:eastAsia="Times New Roman"/>
          <w:sz w:val="28"/>
          <w:szCs w:val="28"/>
          <w:lang w:eastAsia="ru-RU"/>
        </w:rPr>
        <w:t xml:space="preserve">разместить </w:t>
      </w:r>
      <w:r w:rsidR="00CD622C" w:rsidRPr="002B0A60">
        <w:rPr>
          <w:rFonts w:eastAsia="Times New Roman"/>
          <w:sz w:val="28"/>
          <w:szCs w:val="28"/>
          <w:lang w:eastAsia="ru-RU"/>
        </w:rPr>
        <w:t>на официальном сайте администрации поселения Щаповское</w:t>
      </w:r>
      <w:r w:rsidR="00714F95">
        <w:rPr>
          <w:rFonts w:eastAsia="Times New Roman"/>
          <w:sz w:val="28"/>
          <w:szCs w:val="28"/>
          <w:lang w:eastAsia="ru-RU"/>
        </w:rPr>
        <w:t xml:space="preserve"> </w:t>
      </w:r>
      <w:r w:rsidR="00714F95">
        <w:rPr>
          <w:sz w:val="28"/>
          <w:szCs w:val="28"/>
        </w:rPr>
        <w:t>в городе Москве</w:t>
      </w:r>
      <w:r w:rsidR="00CD622C" w:rsidRPr="002B0A60">
        <w:rPr>
          <w:rFonts w:eastAsia="Times New Roman"/>
          <w:sz w:val="28"/>
          <w:szCs w:val="28"/>
          <w:lang w:eastAsia="ru-RU"/>
        </w:rPr>
        <w:t>.</w:t>
      </w:r>
      <w:r w:rsidR="00CD622C">
        <w:rPr>
          <w:sz w:val="28"/>
          <w:szCs w:val="28"/>
          <w:lang w:eastAsia="ru-RU"/>
        </w:rPr>
        <w:t xml:space="preserve"> </w:t>
      </w:r>
      <w:r w:rsidR="00CD622C">
        <w:rPr>
          <w:rFonts w:eastAsia="Times New Roman" w:cs="Calibri"/>
          <w:bCs/>
          <w:sz w:val="28"/>
          <w:szCs w:val="28"/>
          <w:lang w:eastAsia="ru-RU"/>
        </w:rPr>
        <w:t xml:space="preserve"> </w:t>
      </w:r>
    </w:p>
    <w:p w:rsidR="00CD622C" w:rsidRDefault="003F2E13" w:rsidP="003F2E1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eastAsia="Times New Roman" w:cs="Calibri"/>
          <w:bCs/>
          <w:sz w:val="28"/>
          <w:szCs w:val="28"/>
          <w:lang w:eastAsia="ru-RU"/>
        </w:rPr>
        <w:lastRenderedPageBreak/>
        <w:t xml:space="preserve">     </w:t>
      </w:r>
      <w:r w:rsidR="00627FAE">
        <w:rPr>
          <w:rFonts w:eastAsia="Times New Roman" w:cs="Calibri"/>
          <w:bCs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Cs/>
          <w:sz w:val="28"/>
          <w:szCs w:val="28"/>
          <w:lang w:eastAsia="ru-RU"/>
        </w:rPr>
        <w:t>5</w:t>
      </w:r>
      <w:r w:rsidR="005D526F">
        <w:rPr>
          <w:sz w:val="28"/>
          <w:szCs w:val="28"/>
        </w:rPr>
        <w:t xml:space="preserve">.    </w:t>
      </w:r>
      <w:proofErr w:type="gramStart"/>
      <w:r w:rsidR="005D526F">
        <w:rPr>
          <w:sz w:val="28"/>
          <w:szCs w:val="28"/>
        </w:rPr>
        <w:t>Контроль  за</w:t>
      </w:r>
      <w:proofErr w:type="gramEnd"/>
      <w:r w:rsidR="005D526F">
        <w:rPr>
          <w:sz w:val="28"/>
          <w:szCs w:val="28"/>
        </w:rPr>
        <w:t xml:space="preserve"> ис</w:t>
      </w:r>
      <w:r w:rsidR="00CD622C">
        <w:rPr>
          <w:sz w:val="28"/>
          <w:szCs w:val="28"/>
        </w:rPr>
        <w:t>полнением настоящего п</w:t>
      </w:r>
      <w:r w:rsidR="00714F95">
        <w:rPr>
          <w:sz w:val="28"/>
          <w:szCs w:val="28"/>
        </w:rPr>
        <w:t>остановления  возложить на заместителя главы</w:t>
      </w:r>
      <w:r w:rsidR="00CD622C">
        <w:rPr>
          <w:sz w:val="28"/>
          <w:szCs w:val="28"/>
        </w:rPr>
        <w:t xml:space="preserve"> администрации пос</w:t>
      </w:r>
      <w:r w:rsidR="00714F95">
        <w:rPr>
          <w:sz w:val="28"/>
          <w:szCs w:val="28"/>
        </w:rPr>
        <w:t xml:space="preserve">еления Щаповское </w:t>
      </w:r>
      <w:proofErr w:type="spellStart"/>
      <w:r w:rsidR="00714F95">
        <w:rPr>
          <w:sz w:val="28"/>
          <w:szCs w:val="28"/>
        </w:rPr>
        <w:t>Е.Н.Верховых</w:t>
      </w:r>
      <w:proofErr w:type="spellEnd"/>
    </w:p>
    <w:p w:rsidR="00E05D1D" w:rsidRDefault="00E05D1D" w:rsidP="003F2E1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81EA7" w:rsidRDefault="00B81EA7" w:rsidP="00CD622C"/>
    <w:p w:rsidR="00E05D1D" w:rsidRDefault="00CD622C" w:rsidP="003F2E13">
      <w:pPr>
        <w:rPr>
          <w:sz w:val="28"/>
          <w:szCs w:val="28"/>
        </w:rPr>
      </w:pPr>
      <w:r w:rsidRPr="00A548EE">
        <w:rPr>
          <w:sz w:val="28"/>
          <w:szCs w:val="28"/>
        </w:rPr>
        <w:t xml:space="preserve"> </w:t>
      </w:r>
      <w:proofErr w:type="spellStart"/>
      <w:r w:rsidR="005D526F">
        <w:rPr>
          <w:sz w:val="28"/>
          <w:szCs w:val="28"/>
        </w:rPr>
        <w:t>Врио</w:t>
      </w:r>
      <w:proofErr w:type="spellEnd"/>
      <w:r w:rsidR="005D526F">
        <w:rPr>
          <w:sz w:val="28"/>
          <w:szCs w:val="28"/>
        </w:rPr>
        <w:t xml:space="preserve"> главы</w:t>
      </w:r>
      <w:r w:rsidRPr="00A548EE">
        <w:rPr>
          <w:sz w:val="28"/>
          <w:szCs w:val="28"/>
        </w:rPr>
        <w:t xml:space="preserve"> администрации </w:t>
      </w:r>
    </w:p>
    <w:p w:rsidR="003F2E13" w:rsidRPr="00A548EE" w:rsidRDefault="003F2E13" w:rsidP="003F2E13">
      <w:pPr>
        <w:rPr>
          <w:sz w:val="28"/>
          <w:szCs w:val="28"/>
        </w:rPr>
      </w:pPr>
      <w:r>
        <w:rPr>
          <w:sz w:val="28"/>
          <w:szCs w:val="28"/>
        </w:rPr>
        <w:t>поселения Щапо</w:t>
      </w:r>
      <w:r w:rsidR="006F7696">
        <w:rPr>
          <w:sz w:val="28"/>
          <w:szCs w:val="28"/>
        </w:rPr>
        <w:t xml:space="preserve">вское                         </w:t>
      </w:r>
      <w:r>
        <w:rPr>
          <w:sz w:val="28"/>
          <w:szCs w:val="28"/>
        </w:rPr>
        <w:t xml:space="preserve">  </w:t>
      </w:r>
      <w:r w:rsidR="00E05D1D">
        <w:rPr>
          <w:sz w:val="28"/>
          <w:szCs w:val="28"/>
        </w:rPr>
        <w:t xml:space="preserve">                             </w:t>
      </w:r>
      <w:r w:rsidRPr="003F2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П.Н. Бондарев </w:t>
      </w:r>
    </w:p>
    <w:p w:rsidR="00CE5B93" w:rsidRPr="00745866" w:rsidRDefault="00CE5B93" w:rsidP="00CE5B93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</w:t>
      </w:r>
      <w:r w:rsidR="00DF3F79">
        <w:rPr>
          <w:color w:val="000000"/>
        </w:rPr>
        <w:t xml:space="preserve">               </w:t>
      </w:r>
      <w:r w:rsidR="00DF3F79">
        <w:rPr>
          <w:color w:val="000000"/>
        </w:rPr>
        <w:tab/>
        <w:t xml:space="preserve">         </w:t>
      </w:r>
      <w:r w:rsidR="00C04CBC">
        <w:rPr>
          <w:color w:val="000000"/>
        </w:rPr>
        <w:t xml:space="preserve"> </w:t>
      </w:r>
      <w:r w:rsidRPr="00745866">
        <w:rPr>
          <w:color w:val="000000"/>
        </w:rPr>
        <w:t>Приложение  1</w:t>
      </w:r>
    </w:p>
    <w:p w:rsidR="00CE5B93" w:rsidRPr="00714F95" w:rsidRDefault="00CE5B93" w:rsidP="00CE5B93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  <w:r w:rsidR="00714F95">
        <w:rPr>
          <w:color w:val="000000"/>
        </w:rPr>
        <w:t xml:space="preserve"> </w:t>
      </w:r>
      <w:r w:rsidR="00714F95" w:rsidRPr="00714F95">
        <w:t>в городе Москве</w:t>
      </w:r>
    </w:p>
    <w:p w:rsidR="00CE5B93" w:rsidRPr="00745866" w:rsidRDefault="00CE5B93" w:rsidP="00CE5B93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DF7F8B">
        <w:rPr>
          <w:color w:val="000000"/>
        </w:rPr>
        <w:t>от 02.12.2019 №120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0837C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2020-2022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г.г.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106515" w:rsidRDefault="00F16839" w:rsidP="00106515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625427">
        <w:rPr>
          <w:b/>
          <w:bCs/>
          <w:color w:val="000000"/>
          <w:sz w:val="28"/>
          <w:szCs w:val="28"/>
        </w:rPr>
        <w:t xml:space="preserve"> </w:t>
      </w:r>
      <w:r w:rsidR="00106515">
        <w:rPr>
          <w:b/>
          <w:bCs/>
          <w:color w:val="000000"/>
          <w:sz w:val="28"/>
          <w:szCs w:val="28"/>
        </w:rPr>
        <w:t>Паспорт</w:t>
      </w:r>
    </w:p>
    <w:p w:rsidR="00106515" w:rsidRDefault="00106515" w:rsidP="00106515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Муниципальн</w:t>
      </w:r>
      <w:r w:rsidR="003D5E02">
        <w:rPr>
          <w:b/>
          <w:color w:val="000000"/>
        </w:rPr>
        <w:t>ой</w:t>
      </w:r>
      <w:r>
        <w:rPr>
          <w:b/>
          <w:color w:val="000000"/>
        </w:rPr>
        <w:t xml:space="preserve"> </w:t>
      </w:r>
      <w:r w:rsidR="005A393E">
        <w:rPr>
          <w:b/>
          <w:color w:val="000000"/>
        </w:rPr>
        <w:t xml:space="preserve"> </w:t>
      </w:r>
      <w:r>
        <w:rPr>
          <w:b/>
          <w:color w:val="000000"/>
        </w:rPr>
        <w:t>программ</w:t>
      </w:r>
      <w:r w:rsidR="003D5E02">
        <w:rPr>
          <w:b/>
          <w:color w:val="000000"/>
        </w:rPr>
        <w:t>ы</w:t>
      </w:r>
      <w:r>
        <w:rPr>
          <w:b/>
          <w:color w:val="000000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/>
          <w:bCs/>
          <w:color w:val="000000"/>
        </w:rPr>
        <w:t xml:space="preserve">на </w:t>
      </w:r>
      <w:r>
        <w:rPr>
          <w:b/>
          <w:color w:val="000000"/>
        </w:rPr>
        <w:t>территории поселения Щ</w:t>
      </w:r>
      <w:r w:rsidR="000837CE">
        <w:rPr>
          <w:b/>
          <w:color w:val="000000"/>
        </w:rPr>
        <w:t>аповское в городе Москве на 2020-2022</w:t>
      </w:r>
      <w:r>
        <w:rPr>
          <w:b/>
          <w:color w:val="000000"/>
        </w:rPr>
        <w:t>г.г.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106515" w:rsidTr="0021029B">
        <w:trPr>
          <w:gridAfter w:val="1"/>
          <w:wAfter w:w="30" w:type="dxa"/>
          <w:trHeight w:val="207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D44FC6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="000837CE">
              <w:rPr>
                <w:rFonts w:eastAsia="Times New Roman"/>
                <w:color w:val="000000"/>
                <w:kern w:val="0"/>
                <w:lang w:eastAsia="ru-RU"/>
              </w:rPr>
              <w:t>2020-2022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г.г.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</w:t>
            </w:r>
            <w:r w:rsidR="00CE32BD">
              <w:rPr>
                <w:color w:val="000000"/>
              </w:rPr>
              <w:t xml:space="preserve"> от 31.12.2015</w:t>
            </w:r>
            <w:proofErr w:type="gramEnd"/>
            <w:r w:rsidR="00CE32BD">
              <w:rPr>
                <w:color w:val="000000"/>
              </w:rPr>
              <w:t xml:space="preserve"> года № 683</w:t>
            </w:r>
            <w:r>
              <w:rPr>
                <w:color w:val="000000"/>
              </w:rPr>
              <w:t xml:space="preserve"> «Стратегия национальной безопасности Р</w:t>
            </w:r>
            <w:r w:rsidR="00CE32BD">
              <w:rPr>
                <w:color w:val="000000"/>
              </w:rPr>
              <w:t>оссийской Федерации</w:t>
            </w:r>
            <w:r>
              <w:rPr>
                <w:color w:val="000000"/>
              </w:rPr>
              <w:t>», Устав муниципального образования</w:t>
            </w:r>
          </w:p>
        </w:tc>
      </w:tr>
      <w:tr w:rsidR="00106515" w:rsidTr="00CE32BD">
        <w:trPr>
          <w:gridAfter w:val="1"/>
          <w:wAfter w:w="30" w:type="dxa"/>
          <w:trHeight w:val="865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3.Разработчик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Default="00106515" w:rsidP="006F7696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>
              <w:rPr>
                <w:color w:val="000000"/>
              </w:rPr>
              <w:t>Администрация поселения Щаповское</w:t>
            </w:r>
          </w:p>
          <w:p w:rsidR="006F7696" w:rsidRPr="006F7696" w:rsidRDefault="006F7696" w:rsidP="006F7696"/>
          <w:p w:rsidR="00106515" w:rsidRPr="006F7696" w:rsidRDefault="00106515" w:rsidP="006F7696"/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 xml:space="preserve">террористических актов </w:t>
            </w:r>
          </w:p>
        </w:tc>
      </w:tr>
      <w:tr w:rsidR="00106515" w:rsidTr="00CE6E14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06515" w:rsidRDefault="00106515" w:rsidP="00CE6E1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106515" w:rsidRDefault="00106515" w:rsidP="00CE6E14">
            <w:pPr>
              <w:spacing w:line="276" w:lineRule="auto"/>
              <w:jc w:val="both"/>
              <w:rPr>
                <w:color w:val="000000"/>
              </w:rPr>
            </w:pPr>
          </w:p>
          <w:p w:rsidR="00106515" w:rsidRDefault="00106515" w:rsidP="00CE6E1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106515" w:rsidTr="0021029B">
        <w:trPr>
          <w:gridAfter w:val="1"/>
          <w:wAfter w:w="30" w:type="dxa"/>
          <w:trHeight w:val="106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0837CE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2020-2022</w:t>
            </w:r>
            <w:r w:rsidR="00106515">
              <w:rPr>
                <w:rFonts w:eastAsia="Times New Roman"/>
                <w:color w:val="000000"/>
                <w:kern w:val="36"/>
                <w:lang w:eastAsia="ru-RU"/>
              </w:rPr>
              <w:t>г.г.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106515" w:rsidTr="00CE6E14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106515" w:rsidRDefault="00106515" w:rsidP="006F7696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kern w:val="36"/>
                <w:lang w:eastAsia="ru-RU"/>
              </w:rPr>
              <w:t>Всего за период –</w:t>
            </w:r>
            <w:r w:rsidR="00FA3EE3">
              <w:rPr>
                <w:rFonts w:eastAsia="Times New Roman"/>
                <w:b/>
                <w:kern w:val="36"/>
                <w:lang w:eastAsia="ru-RU"/>
              </w:rPr>
              <w:t>3048</w:t>
            </w:r>
            <w:r w:rsidR="00797FA4" w:rsidRPr="002B1F66">
              <w:rPr>
                <w:rFonts w:eastAsia="Times New Roman"/>
                <w:b/>
                <w:kern w:val="36"/>
                <w:lang w:eastAsia="ru-RU"/>
              </w:rPr>
              <w:t>,0</w:t>
            </w:r>
            <w:r w:rsidR="00484693">
              <w:rPr>
                <w:rFonts w:eastAsia="Times New Roman"/>
                <w:kern w:val="36"/>
                <w:lang w:eastAsia="ru-RU"/>
              </w:rPr>
              <w:t xml:space="preserve"> </w:t>
            </w:r>
            <w:proofErr w:type="spellStart"/>
            <w:r w:rsidR="00484693">
              <w:rPr>
                <w:rFonts w:eastAsia="Times New Roman"/>
                <w:kern w:val="36"/>
                <w:lang w:eastAsia="ru-RU"/>
              </w:rPr>
              <w:t>тыс</w:t>
            </w:r>
            <w:proofErr w:type="gramStart"/>
            <w:r w:rsidR="00484693">
              <w:rPr>
                <w:rFonts w:eastAsia="Times New Roman"/>
                <w:kern w:val="36"/>
                <w:lang w:eastAsia="ru-RU"/>
              </w:rPr>
              <w:t>.р</w:t>
            </w:r>
            <w:proofErr w:type="gramEnd"/>
            <w:r w:rsidR="00484693">
              <w:rPr>
                <w:rFonts w:eastAsia="Times New Roman"/>
                <w:kern w:val="36"/>
                <w:lang w:eastAsia="ru-RU"/>
              </w:rPr>
              <w:t>уб</w:t>
            </w:r>
            <w:proofErr w:type="spellEnd"/>
            <w:r w:rsidR="00484693">
              <w:rPr>
                <w:rFonts w:eastAsia="Times New Roman"/>
                <w:kern w:val="36"/>
                <w:lang w:eastAsia="ru-RU"/>
              </w:rPr>
              <w:t>.</w:t>
            </w:r>
            <w:r>
              <w:rPr>
                <w:rFonts w:eastAsia="Times New Roman"/>
                <w:kern w:val="36"/>
                <w:lang w:eastAsia="ru-RU"/>
              </w:rPr>
              <w:t xml:space="preserve">  </w:t>
            </w:r>
          </w:p>
          <w:p w:rsidR="00106515" w:rsidRDefault="000837CE" w:rsidP="00CE6E1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2020</w:t>
            </w:r>
            <w:r w:rsidR="006F7696">
              <w:rPr>
                <w:rFonts w:eastAsia="Times New Roman"/>
                <w:b/>
                <w:kern w:val="36"/>
                <w:lang w:eastAsia="ru-RU"/>
              </w:rPr>
              <w:t>г. –</w:t>
            </w:r>
            <w:r w:rsidR="00FA3EE3">
              <w:rPr>
                <w:rFonts w:eastAsia="Times New Roman"/>
                <w:b/>
                <w:kern w:val="36"/>
                <w:lang w:eastAsia="ru-RU"/>
              </w:rPr>
              <w:t>2345</w:t>
            </w:r>
            <w:r w:rsidR="00797FA4">
              <w:rPr>
                <w:rFonts w:eastAsia="Times New Roman"/>
                <w:b/>
                <w:kern w:val="36"/>
                <w:lang w:eastAsia="ru-RU"/>
              </w:rPr>
              <w:t>,0</w:t>
            </w:r>
            <w:r w:rsidR="00C31FC4">
              <w:rPr>
                <w:rFonts w:eastAsia="Times New Roman"/>
                <w:b/>
                <w:kern w:val="36"/>
                <w:lang w:eastAsia="ru-RU"/>
              </w:rPr>
              <w:t xml:space="preserve"> </w:t>
            </w:r>
            <w:proofErr w:type="spellStart"/>
            <w:r w:rsidR="00106515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="00106515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="00106515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="00106515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6F7696" w:rsidRDefault="000837CE" w:rsidP="006834A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2021</w:t>
            </w:r>
            <w:r w:rsidR="006F7696">
              <w:rPr>
                <w:rFonts w:eastAsia="Times New Roman"/>
                <w:b/>
                <w:kern w:val="36"/>
                <w:lang w:eastAsia="ru-RU"/>
              </w:rPr>
              <w:t xml:space="preserve">г.- </w:t>
            </w:r>
            <w:r w:rsidR="00797FA4">
              <w:rPr>
                <w:rFonts w:eastAsia="Times New Roman"/>
                <w:b/>
                <w:kern w:val="36"/>
                <w:lang w:eastAsia="ru-RU"/>
              </w:rPr>
              <w:t>351</w:t>
            </w:r>
            <w:r w:rsidR="00484693">
              <w:rPr>
                <w:rFonts w:eastAsia="Times New Roman"/>
                <w:b/>
                <w:kern w:val="36"/>
                <w:lang w:eastAsia="ru-RU"/>
              </w:rPr>
              <w:t>,0</w:t>
            </w:r>
            <w:r w:rsidR="00C31FC4">
              <w:rPr>
                <w:rFonts w:eastAsia="Times New Roman"/>
                <w:b/>
                <w:kern w:val="36"/>
                <w:lang w:eastAsia="ru-RU"/>
              </w:rPr>
              <w:t xml:space="preserve"> </w:t>
            </w:r>
            <w:r w:rsidR="006F7696">
              <w:rPr>
                <w:rFonts w:eastAsia="Times New Roman"/>
                <w:b/>
                <w:kern w:val="36"/>
                <w:lang w:eastAsia="ru-RU"/>
              </w:rPr>
              <w:t>тыс. руб.</w:t>
            </w:r>
          </w:p>
          <w:p w:rsidR="006834A6" w:rsidRDefault="000837CE" w:rsidP="006834A6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2022</w:t>
            </w:r>
            <w:r w:rsidR="006834A6">
              <w:rPr>
                <w:rFonts w:eastAsia="Times New Roman"/>
                <w:b/>
                <w:kern w:val="36"/>
                <w:lang w:eastAsia="ru-RU"/>
              </w:rPr>
              <w:t xml:space="preserve">г.- </w:t>
            </w:r>
            <w:r w:rsidR="00797FA4">
              <w:rPr>
                <w:rFonts w:eastAsia="Times New Roman"/>
                <w:b/>
                <w:kern w:val="36"/>
                <w:lang w:eastAsia="ru-RU"/>
              </w:rPr>
              <w:t>352</w:t>
            </w:r>
            <w:r w:rsidR="00484693">
              <w:rPr>
                <w:rFonts w:eastAsia="Times New Roman"/>
                <w:b/>
                <w:kern w:val="36"/>
                <w:lang w:eastAsia="ru-RU"/>
              </w:rPr>
              <w:t>,0</w:t>
            </w:r>
            <w:r w:rsidR="00C31FC4">
              <w:rPr>
                <w:rFonts w:eastAsia="Times New Roman"/>
                <w:b/>
                <w:kern w:val="36"/>
                <w:lang w:eastAsia="ru-RU"/>
              </w:rPr>
              <w:t xml:space="preserve"> </w:t>
            </w:r>
            <w:proofErr w:type="spellStart"/>
            <w:r w:rsidR="006834A6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="006834A6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="006834A6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="006834A6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</w:tc>
      </w:tr>
      <w:tr w:rsidR="00106515" w:rsidTr="0021029B">
        <w:trPr>
          <w:gridAfter w:val="1"/>
          <w:wAfter w:w="30" w:type="dxa"/>
          <w:trHeight w:val="1758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106515" w:rsidRDefault="00106515" w:rsidP="00CE6E14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CE32BD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Размер</w:t>
            </w:r>
            <w:r w:rsidR="00106515">
              <w:rPr>
                <w:rFonts w:eastAsia="Times New Roman"/>
                <w:color w:val="000000"/>
                <w:kern w:val="36"/>
                <w:lang w:eastAsia="ru-RU"/>
              </w:rPr>
              <w:t xml:space="preserve">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106515" w:rsidTr="0021029B">
        <w:trPr>
          <w:gridAfter w:val="1"/>
          <w:wAfter w:w="30" w:type="dxa"/>
          <w:trHeight w:val="1533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10. Система организации 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</w:t>
            </w:r>
            <w:r w:rsidR="00E87EB2">
              <w:rPr>
                <w:color w:val="000000"/>
              </w:rPr>
              <w:t xml:space="preserve"> администрации</w:t>
            </w:r>
            <w:r>
              <w:rPr>
                <w:color w:val="000000"/>
              </w:rPr>
              <w:t xml:space="preserve"> поселения Щаповское </w:t>
            </w:r>
          </w:p>
        </w:tc>
      </w:tr>
    </w:tbl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E05D1D" w:rsidP="00106515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106515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="00106515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  <w:r w:rsidR="00714F9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714F95">
        <w:rPr>
          <w:sz w:val="28"/>
          <w:szCs w:val="28"/>
        </w:rPr>
        <w:t>в городе Москве</w:t>
      </w:r>
    </w:p>
    <w:p w:rsidR="00106515" w:rsidRDefault="00106515" w:rsidP="0010651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2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 xml:space="preserve">.Содержание проблемы и обоснование необходимости её решения 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</w:t>
      </w:r>
      <w:r w:rsidR="00D1364C">
        <w:rPr>
          <w:rFonts w:eastAsia="Times New Roman"/>
          <w:kern w:val="0"/>
          <w:sz w:val="28"/>
          <w:szCs w:val="28"/>
          <w:lang w:eastAsia="ru-RU"/>
        </w:rPr>
        <w:t>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находят выражение в терроризме, который, в свою очередь, усиливает деструктивные процессы в обществе.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        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3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625427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Основные цели и задачи, сроки и этапы реализации программы,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9B6F20" w:rsidRDefault="009B6F20" w:rsidP="00D1364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-обеспечение безопасности подведомственных объектов, объектов с массовым пребыванием населения;</w:t>
      </w:r>
    </w:p>
    <w:p w:rsidR="00106515" w:rsidRDefault="00106515" w:rsidP="00D1364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D1364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106515" w:rsidRDefault="00106515" w:rsidP="00D1364C">
      <w:pPr>
        <w:spacing w:line="276" w:lineRule="auto"/>
        <w:jc w:val="both"/>
        <w:rPr>
          <w:color w:val="000000"/>
          <w:sz w:val="28"/>
          <w:szCs w:val="28"/>
        </w:rPr>
      </w:pPr>
    </w:p>
    <w:p w:rsidR="00106515" w:rsidRDefault="00106515" w:rsidP="00D1364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06515" w:rsidRDefault="00106515" w:rsidP="00D1364C">
      <w:pPr>
        <w:widowControl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106515" w:rsidRDefault="00106515" w:rsidP="00D1364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106515" w:rsidRDefault="00106515" w:rsidP="00D1364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4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A57B2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 xml:space="preserve">Система программных мероприятий, в том числе </w:t>
      </w:r>
      <w:proofErr w:type="gramStart"/>
      <w:r w:rsidR="00106515"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21029B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Перечень</w:t>
      </w:r>
      <w:r w:rsidR="00106515">
        <w:rPr>
          <w:rFonts w:eastAsia="Times New Roman"/>
          <w:kern w:val="0"/>
          <w:sz w:val="28"/>
          <w:szCs w:val="28"/>
          <w:lang w:eastAsia="ru-RU"/>
        </w:rPr>
        <w:t xml:space="preserve"> программных мероприятий программы по профилактике</w:t>
      </w:r>
      <w:r w:rsidR="00106515">
        <w:rPr>
          <w:rFonts w:eastAsia="Times New Roman"/>
          <w:kern w:val="0"/>
          <w:lang w:eastAsia="ru-RU"/>
        </w:rPr>
        <w:t xml:space="preserve"> </w:t>
      </w:r>
      <w:r w:rsidR="00106515">
        <w:rPr>
          <w:rFonts w:eastAsia="Times New Roman"/>
          <w:kern w:val="0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</w:t>
      </w:r>
      <w:r w:rsidR="009B6F20">
        <w:rPr>
          <w:rFonts w:eastAsia="Times New Roman"/>
          <w:kern w:val="0"/>
          <w:sz w:val="28"/>
          <w:szCs w:val="28"/>
          <w:lang w:eastAsia="ru-RU"/>
        </w:rPr>
        <w:t>повское в городе Мо</w:t>
      </w:r>
      <w:r w:rsidR="000837CE">
        <w:rPr>
          <w:rFonts w:eastAsia="Times New Roman"/>
          <w:kern w:val="0"/>
          <w:sz w:val="28"/>
          <w:szCs w:val="28"/>
          <w:lang w:eastAsia="ru-RU"/>
        </w:rPr>
        <w:t>скве  на 2020-2022</w:t>
      </w:r>
      <w:r>
        <w:rPr>
          <w:rFonts w:eastAsia="Times New Roman"/>
          <w:kern w:val="0"/>
          <w:sz w:val="28"/>
          <w:szCs w:val="28"/>
          <w:lang w:eastAsia="ru-RU"/>
        </w:rPr>
        <w:t>г.г. приведен</w:t>
      </w:r>
      <w:r w:rsidR="00106515">
        <w:rPr>
          <w:rFonts w:eastAsia="Times New Roman"/>
          <w:kern w:val="0"/>
          <w:sz w:val="28"/>
          <w:szCs w:val="28"/>
          <w:lang w:eastAsia="ru-RU"/>
        </w:rPr>
        <w:t xml:space="preserve"> в приложении.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финансирования по программе за период</w:t>
      </w:r>
      <w:r w:rsidR="002B1F66">
        <w:rPr>
          <w:rFonts w:eastAsia="Times New Roman"/>
          <w:kern w:val="0"/>
          <w:sz w:val="28"/>
          <w:szCs w:val="28"/>
          <w:lang w:eastAsia="ru-RU"/>
        </w:rPr>
        <w:t xml:space="preserve"> 2020-2022</w:t>
      </w:r>
      <w:r w:rsidR="00484693">
        <w:rPr>
          <w:rFonts w:eastAsia="Times New Roman"/>
          <w:kern w:val="0"/>
          <w:sz w:val="28"/>
          <w:szCs w:val="28"/>
          <w:lang w:eastAsia="ru-RU"/>
        </w:rPr>
        <w:t xml:space="preserve">г.г. составляет </w:t>
      </w:r>
      <w:r w:rsidR="00FA3EE3">
        <w:rPr>
          <w:rFonts w:eastAsia="Times New Roman"/>
          <w:kern w:val="36"/>
          <w:sz w:val="28"/>
          <w:szCs w:val="28"/>
          <w:lang w:eastAsia="ru-RU"/>
        </w:rPr>
        <w:t>3048</w:t>
      </w:r>
      <w:r w:rsidR="002B1F66">
        <w:rPr>
          <w:rFonts w:eastAsia="Times New Roman"/>
          <w:kern w:val="36"/>
          <w:sz w:val="28"/>
          <w:szCs w:val="28"/>
          <w:lang w:eastAsia="ru-RU"/>
        </w:rPr>
        <w:t>,0</w:t>
      </w:r>
      <w:r w:rsidR="00484693">
        <w:rPr>
          <w:rFonts w:eastAsia="Times New Roman"/>
          <w:kern w:val="36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тыс. руб. Источником финансирования программы является бюджет 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5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 Механизм реализации программы, включая организацию управления</w:t>
      </w:r>
      <w:r w:rsidR="006F769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 xml:space="preserve">программой и </w:t>
      </w:r>
      <w:proofErr w:type="gramStart"/>
      <w:r w:rsidR="00106515"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="00106515"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</w:t>
      </w:r>
      <w:r w:rsidR="00E87EB2">
        <w:rPr>
          <w:rFonts w:eastAsia="Times New Roman"/>
          <w:kern w:val="0"/>
          <w:sz w:val="28"/>
          <w:szCs w:val="28"/>
          <w:lang w:eastAsia="ru-RU"/>
        </w:rPr>
        <w:t>Глава администрации поселения Щаповское.</w:t>
      </w: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6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 Оценка социально-экономической эффективности программы</w:t>
      </w:r>
    </w:p>
    <w:p w:rsidR="00106515" w:rsidRDefault="00106515" w:rsidP="0010651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106515" w:rsidRDefault="00106515" w:rsidP="00B00665">
      <w:pPr>
        <w:widowControl/>
        <w:suppressAutoHyphens w:val="0"/>
        <w:jc w:val="both"/>
        <w:rPr>
          <w:rFonts w:eastAsia="Calibri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  <w:r>
        <w:rPr>
          <w:rFonts w:eastAsia="Calibri"/>
        </w:rPr>
        <w:t xml:space="preserve">                 </w:t>
      </w: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D1364C" w:rsidRDefault="00D1364C" w:rsidP="009F66F0">
      <w:pPr>
        <w:pageBreakBefore/>
        <w:ind w:left="4821" w:right="1" w:firstLine="708"/>
        <w:rPr>
          <w:color w:val="000000"/>
        </w:rPr>
        <w:sectPr w:rsidR="00D1364C" w:rsidSect="009354EB">
          <w:pgSz w:w="11906" w:h="16838"/>
          <w:pgMar w:top="1134" w:right="991" w:bottom="851" w:left="1701" w:header="708" w:footer="708" w:gutter="0"/>
          <w:cols w:space="708"/>
          <w:docGrid w:linePitch="360"/>
        </w:sectPr>
      </w:pPr>
    </w:p>
    <w:p w:rsidR="006F7696" w:rsidRPr="006F7696" w:rsidRDefault="00D1364C" w:rsidP="00DA2E86">
      <w:pPr>
        <w:pageBreakBefore/>
        <w:ind w:left="4821" w:right="1" w:firstLine="708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A3EE3" w:rsidRPr="00745866" w:rsidRDefault="00FA3EE3" w:rsidP="00FA3EE3">
      <w:pPr>
        <w:pageBreakBefore/>
        <w:ind w:left="4821" w:right="1" w:firstLine="708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45866">
        <w:rPr>
          <w:color w:val="000000"/>
        </w:rPr>
        <w:t xml:space="preserve">Приложение  </w:t>
      </w:r>
      <w:r>
        <w:rPr>
          <w:color w:val="000000"/>
        </w:rPr>
        <w:t>2</w:t>
      </w:r>
    </w:p>
    <w:p w:rsidR="00FA3EE3" w:rsidRDefault="00FA3EE3" w:rsidP="00FA3EE3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45866">
        <w:rPr>
          <w:color w:val="000000"/>
        </w:rPr>
        <w:t>поселения Щаповское</w:t>
      </w:r>
      <w:r>
        <w:rPr>
          <w:color w:val="000000"/>
        </w:rPr>
        <w:t xml:space="preserve"> </w:t>
      </w:r>
      <w:r w:rsidRPr="00714F95">
        <w:rPr>
          <w:color w:val="000000"/>
        </w:rPr>
        <w:t>в городе Москве</w:t>
      </w:r>
    </w:p>
    <w:p w:rsidR="00FA3EE3" w:rsidRDefault="00FA3EE3" w:rsidP="00FA3EE3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DF7F8B">
        <w:rPr>
          <w:color w:val="000000"/>
        </w:rPr>
        <w:t>от 02.12.2019 №120</w:t>
      </w:r>
      <w:bookmarkStart w:id="0" w:name="_GoBack"/>
      <w:bookmarkEnd w:id="0"/>
    </w:p>
    <w:p w:rsidR="00FA3EE3" w:rsidRDefault="00FA3EE3" w:rsidP="00FA3EE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27585" w:rsidRDefault="00FA3EE3" w:rsidP="00FA3EE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мероприятий  </w:t>
      </w:r>
    </w:p>
    <w:p w:rsidR="00D27585" w:rsidRDefault="00FA3EE3" w:rsidP="00FA3EE3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муниципальной программы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</w:t>
      </w:r>
    </w:p>
    <w:p w:rsidR="00FA3EE3" w:rsidRDefault="00FA3EE3" w:rsidP="00FA3EE3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2020-2022 </w:t>
      </w:r>
      <w:proofErr w:type="spell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</w:t>
      </w:r>
      <w:proofErr w:type="gram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FA3EE3" w:rsidRPr="006F7696" w:rsidRDefault="00FA3EE3" w:rsidP="00FA3EE3">
      <w:pPr>
        <w:rPr>
          <w:bCs/>
          <w:color w:val="000000"/>
          <w:sz w:val="28"/>
          <w:szCs w:val="28"/>
        </w:rPr>
      </w:pPr>
    </w:p>
    <w:p w:rsidR="00FA3EE3" w:rsidRPr="006F7696" w:rsidRDefault="00FA3EE3" w:rsidP="00FA3EE3">
      <w:pPr>
        <w:rPr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02"/>
        <w:tblW w:w="5024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9"/>
        <w:gridCol w:w="3888"/>
        <w:gridCol w:w="1644"/>
        <w:gridCol w:w="1416"/>
        <w:gridCol w:w="1274"/>
        <w:gridCol w:w="2554"/>
        <w:gridCol w:w="2184"/>
        <w:gridCol w:w="1356"/>
      </w:tblGrid>
      <w:tr w:rsidR="00FA3EE3" w:rsidRPr="00484693" w:rsidTr="00624BF5">
        <w:trPr>
          <w:trHeight w:val="145"/>
        </w:trPr>
        <w:tc>
          <w:tcPr>
            <w:tcW w:w="28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128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2020</w:t>
            </w: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2021</w:t>
            </w: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2022</w:t>
            </w: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84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72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44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8469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FA3EE3" w:rsidRPr="00484693" w:rsidTr="00624BF5">
        <w:trPr>
          <w:trHeight w:val="751"/>
        </w:trPr>
        <w:tc>
          <w:tcPr>
            <w:tcW w:w="28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FA3EE3" w:rsidRPr="00484693" w:rsidRDefault="00FA3EE3" w:rsidP="00624BF5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FA3EE3" w:rsidRPr="00484693" w:rsidRDefault="00FA3EE3" w:rsidP="00624BF5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84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FA3EE3" w:rsidRPr="00484693" w:rsidRDefault="00FA3EE3" w:rsidP="00624BF5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FA3EE3" w:rsidRPr="00484693" w:rsidRDefault="00FA3EE3" w:rsidP="00624BF5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FA3EE3" w:rsidRPr="00484693" w:rsidRDefault="00FA3EE3" w:rsidP="00624BF5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FA3EE3" w:rsidRPr="00484693" w:rsidTr="00624BF5">
        <w:trPr>
          <w:trHeight w:val="145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FA3EE3" w:rsidRPr="00484693" w:rsidTr="00624BF5">
        <w:trPr>
          <w:trHeight w:val="145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случае возникновения угроз террористического характера, а также размещение соответствующей информации на стендах</w:t>
            </w:r>
            <w:r w:rsidRPr="00484693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145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484693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FA3EE3" w:rsidRPr="00484693" w:rsidTr="00624BF5">
        <w:trPr>
          <w:trHeight w:val="336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в учебных заведениях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FA3EE3" w:rsidRPr="00484693" w:rsidTr="00624BF5">
        <w:trPr>
          <w:trHeight w:val="20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направленности</w:t>
            </w:r>
            <w:r w:rsidRPr="00484693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FA3EE3" w:rsidRPr="00484693" w:rsidTr="00624BF5">
        <w:trPr>
          <w:trHeight w:val="1192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484693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FA3EE3" w:rsidRPr="00484693" w:rsidTr="00624BF5">
        <w:trPr>
          <w:trHeight w:val="1127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Провести мероприятия  с молодежью по реализации комплексного плана по противодействию идеологии терроризма (спортивные, общешкольные, культурные мероприятия)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FA3EE3" w:rsidRPr="00484693" w:rsidTr="00624BF5">
        <w:trPr>
          <w:trHeight w:val="1202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тревожной кнопки 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МУ музея истории усадьбы «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79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80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Pr="0048469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477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FA3EE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FA3EE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Оборудование зданий ДК техническими средствами охранной сигнализации с выводом сигнала на ПЦО МОВО по ТиНАО «ФГКУ УВО ВНГ России по городу </w:t>
            </w:r>
            <w:proofErr w:type="spellStart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МосквеМКУК</w:t>
            </w:r>
            <w:proofErr w:type="spellEnd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«ДК «Солнечный»</w:t>
            </w:r>
          </w:p>
          <w:p w:rsidR="00FA3EE3" w:rsidRPr="00FA3EE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д.23</w:t>
            </w:r>
          </w:p>
          <w:p w:rsidR="00FA3EE3" w:rsidRPr="00FA3EE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д.32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FA3EE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FA3EE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477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FA3EE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FA3EE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Оборудование объектов ДК кнопкой вызова полиции с выводом сигнала на ПЦО МОВО по ТиНАО «ФГКУ УВО ВНГ России по городу Москве МКУК «ДК «Солнечный» </w:t>
            </w:r>
          </w:p>
          <w:p w:rsidR="00FA3EE3" w:rsidRPr="00FA3EE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здание ДК </w:t>
            </w:r>
            <w:proofErr w:type="spellStart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д.23</w:t>
            </w:r>
          </w:p>
          <w:p w:rsidR="00FA3EE3" w:rsidRPr="00FA3EE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д.32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FA3EE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A3EE3" w:rsidRPr="00FA3EE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A3EE3">
              <w:rPr>
                <w:rFonts w:eastAsia="Times New Roman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д.23</w:t>
            </w:r>
          </w:p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д.32</w:t>
            </w:r>
          </w:p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98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98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98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Сопряжение системы оповещения  МКУК ДК «Солнечный» с городской системой  оповещения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1649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(здание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здание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д.23) 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МКУ «СК «Заря» (здание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здание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д.23)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кнопки тревожной сигнализации по адресу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осква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п.Курилово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Приобретение информационных стендов для МКУ «СК «Заря» (здание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1470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объектовой системы оповещения здания администрации (</w:t>
            </w:r>
            <w:proofErr w:type="spell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д.2) (Пост. )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8469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A3EE3" w:rsidRPr="00484693" w:rsidTr="00624BF5">
        <w:trPr>
          <w:trHeight w:val="787"/>
        </w:trPr>
        <w:tc>
          <w:tcPr>
            <w:tcW w:w="2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48469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2345,0</w:t>
            </w:r>
          </w:p>
        </w:tc>
        <w:tc>
          <w:tcPr>
            <w:tcW w:w="4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351</w:t>
            </w:r>
            <w:r w:rsidRPr="0048469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352</w:t>
            </w:r>
            <w:r w:rsidRPr="0048469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A3EE3" w:rsidRPr="00484693" w:rsidRDefault="00FA3EE3" w:rsidP="00624BF5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FA3EE3" w:rsidRPr="006F7696" w:rsidRDefault="00FA3EE3" w:rsidP="00FA3EE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A3EE3" w:rsidRDefault="00FA3EE3" w:rsidP="00FA3EE3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FA3EE3" w:rsidRDefault="00FA3EE3" w:rsidP="00FA3EE3"/>
    <w:p w:rsidR="006F7696" w:rsidRDefault="006F7696" w:rsidP="009354EB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sectPr w:rsidR="006F7696" w:rsidSect="005A2957">
      <w:pgSz w:w="16838" w:h="11906" w:orient="landscape"/>
      <w:pgMar w:top="851" w:right="1134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F19"/>
    <w:multiLevelType w:val="hybridMultilevel"/>
    <w:tmpl w:val="BC7C9056"/>
    <w:lvl w:ilvl="0" w:tplc="079096D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56E22"/>
    <w:multiLevelType w:val="hybridMultilevel"/>
    <w:tmpl w:val="CD8AB57C"/>
    <w:lvl w:ilvl="0" w:tplc="91A4C074">
      <w:start w:val="1"/>
      <w:numFmt w:val="decimal"/>
      <w:lvlText w:val="%1."/>
      <w:lvlJc w:val="left"/>
      <w:pPr>
        <w:ind w:left="168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7"/>
    <w:rsid w:val="00017230"/>
    <w:rsid w:val="00026A34"/>
    <w:rsid w:val="00043AD2"/>
    <w:rsid w:val="000837CE"/>
    <w:rsid w:val="00086729"/>
    <w:rsid w:val="001032A5"/>
    <w:rsid w:val="00106515"/>
    <w:rsid w:val="001137F4"/>
    <w:rsid w:val="00134995"/>
    <w:rsid w:val="001663EA"/>
    <w:rsid w:val="0017243D"/>
    <w:rsid w:val="001A3C67"/>
    <w:rsid w:val="001D3BEE"/>
    <w:rsid w:val="0021029B"/>
    <w:rsid w:val="00240154"/>
    <w:rsid w:val="002B1F66"/>
    <w:rsid w:val="002E1E55"/>
    <w:rsid w:val="00357295"/>
    <w:rsid w:val="003706EA"/>
    <w:rsid w:val="003D5E02"/>
    <w:rsid w:val="003F2E13"/>
    <w:rsid w:val="00425E20"/>
    <w:rsid w:val="00484693"/>
    <w:rsid w:val="00561B3B"/>
    <w:rsid w:val="005A2957"/>
    <w:rsid w:val="005A393E"/>
    <w:rsid w:val="005C01BB"/>
    <w:rsid w:val="005D526F"/>
    <w:rsid w:val="00625427"/>
    <w:rsid w:val="00627FAE"/>
    <w:rsid w:val="00636A41"/>
    <w:rsid w:val="006834A6"/>
    <w:rsid w:val="006F7696"/>
    <w:rsid w:val="00714F95"/>
    <w:rsid w:val="00726920"/>
    <w:rsid w:val="00747D9B"/>
    <w:rsid w:val="00774452"/>
    <w:rsid w:val="00793DEB"/>
    <w:rsid w:val="00797FA4"/>
    <w:rsid w:val="007B1084"/>
    <w:rsid w:val="007D4B1F"/>
    <w:rsid w:val="008258F0"/>
    <w:rsid w:val="00843E17"/>
    <w:rsid w:val="00895D10"/>
    <w:rsid w:val="008A63A2"/>
    <w:rsid w:val="009354EB"/>
    <w:rsid w:val="00972A15"/>
    <w:rsid w:val="009B6F20"/>
    <w:rsid w:val="009C0A2E"/>
    <w:rsid w:val="009F66F0"/>
    <w:rsid w:val="00A3690A"/>
    <w:rsid w:val="00A43C98"/>
    <w:rsid w:val="00A57B26"/>
    <w:rsid w:val="00A64902"/>
    <w:rsid w:val="00AB717E"/>
    <w:rsid w:val="00B00665"/>
    <w:rsid w:val="00B1505F"/>
    <w:rsid w:val="00B25945"/>
    <w:rsid w:val="00B27ED1"/>
    <w:rsid w:val="00B81EA7"/>
    <w:rsid w:val="00BA53A7"/>
    <w:rsid w:val="00C04CBC"/>
    <w:rsid w:val="00C31FC4"/>
    <w:rsid w:val="00CD622C"/>
    <w:rsid w:val="00CE32BD"/>
    <w:rsid w:val="00CE5B93"/>
    <w:rsid w:val="00D1364C"/>
    <w:rsid w:val="00D27585"/>
    <w:rsid w:val="00D44FC6"/>
    <w:rsid w:val="00DA1ED6"/>
    <w:rsid w:val="00DA27F7"/>
    <w:rsid w:val="00DA2E86"/>
    <w:rsid w:val="00DE5AE4"/>
    <w:rsid w:val="00DF3F79"/>
    <w:rsid w:val="00DF7F8B"/>
    <w:rsid w:val="00E05D1D"/>
    <w:rsid w:val="00E14F4F"/>
    <w:rsid w:val="00E236A1"/>
    <w:rsid w:val="00E87EB2"/>
    <w:rsid w:val="00F16839"/>
    <w:rsid w:val="00F16F97"/>
    <w:rsid w:val="00F24757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15"/>
    <w:pPr>
      <w:ind w:left="720"/>
      <w:contextualSpacing/>
    </w:pPr>
  </w:style>
  <w:style w:type="paragraph" w:customStyle="1" w:styleId="ConsPlusTitle">
    <w:name w:val="ConsPlusTitle"/>
    <w:rsid w:val="0010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98"/>
    <w:rPr>
      <w:rFonts w:ascii="Tahoma" w:eastAsia="Andale Sans UI" w:hAnsi="Tahoma" w:cs="Tahoma"/>
      <w:kern w:val="2"/>
      <w:sz w:val="16"/>
      <w:szCs w:val="16"/>
    </w:rPr>
  </w:style>
  <w:style w:type="paragraph" w:customStyle="1" w:styleId="Default">
    <w:name w:val="Default"/>
    <w:rsid w:val="00166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15"/>
    <w:pPr>
      <w:ind w:left="720"/>
      <w:contextualSpacing/>
    </w:pPr>
  </w:style>
  <w:style w:type="paragraph" w:customStyle="1" w:styleId="ConsPlusTitle">
    <w:name w:val="ConsPlusTitle"/>
    <w:rsid w:val="0010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98"/>
    <w:rPr>
      <w:rFonts w:ascii="Tahoma" w:eastAsia="Andale Sans UI" w:hAnsi="Tahoma" w:cs="Tahoma"/>
      <w:kern w:val="2"/>
      <w:sz w:val="16"/>
      <w:szCs w:val="16"/>
    </w:rPr>
  </w:style>
  <w:style w:type="paragraph" w:customStyle="1" w:styleId="Default">
    <w:name w:val="Default"/>
    <w:rsid w:val="00166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C5A7-5BD7-48BF-8271-6563FDA7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13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64</cp:revision>
  <cp:lastPrinted>2019-12-13T05:41:00Z</cp:lastPrinted>
  <dcterms:created xsi:type="dcterms:W3CDTF">2016-08-25T11:51:00Z</dcterms:created>
  <dcterms:modified xsi:type="dcterms:W3CDTF">2020-02-19T08:28:00Z</dcterms:modified>
</cp:coreProperties>
</file>