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74" w:rsidRPr="00E07F63" w:rsidRDefault="00DC0874" w:rsidP="00705DB9">
      <w:pPr>
        <w:jc w:val="center"/>
        <w:rPr>
          <w:sz w:val="20"/>
          <w:szCs w:val="20"/>
        </w:rPr>
      </w:pPr>
      <w:r w:rsidRPr="00E07F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Приложение № 2</w:t>
      </w:r>
    </w:p>
    <w:p w:rsidR="00DC0874" w:rsidRPr="00E07F63" w:rsidRDefault="00DC0874" w:rsidP="00705DB9">
      <w:pPr>
        <w:jc w:val="right"/>
        <w:rPr>
          <w:sz w:val="20"/>
          <w:szCs w:val="20"/>
        </w:rPr>
      </w:pPr>
      <w:r w:rsidRPr="00E07F63">
        <w:rPr>
          <w:sz w:val="20"/>
          <w:szCs w:val="20"/>
        </w:rPr>
        <w:t>к Постановлению Главы  администрации</w:t>
      </w:r>
    </w:p>
    <w:p w:rsidR="00DC0874" w:rsidRPr="00E07F63" w:rsidRDefault="00DC0874" w:rsidP="00705DB9">
      <w:pPr>
        <w:jc w:val="center"/>
        <w:rPr>
          <w:sz w:val="20"/>
          <w:szCs w:val="20"/>
        </w:rPr>
      </w:pPr>
      <w:r w:rsidRPr="00E07F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поселения Щаповское в гор. Москве</w:t>
      </w:r>
    </w:p>
    <w:p w:rsidR="00DC0874" w:rsidRPr="00E07F63" w:rsidRDefault="00DC0874" w:rsidP="00705DB9">
      <w:pPr>
        <w:jc w:val="center"/>
        <w:rPr>
          <w:sz w:val="20"/>
          <w:szCs w:val="20"/>
        </w:rPr>
      </w:pPr>
      <w:r w:rsidRPr="00E07F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№ ____ от ____________ г.</w:t>
      </w:r>
    </w:p>
    <w:p w:rsidR="00DC0874" w:rsidRPr="00E07F63" w:rsidRDefault="00DC0874">
      <w:pPr>
        <w:jc w:val="right"/>
      </w:pPr>
    </w:p>
    <w:p w:rsidR="00DC0874" w:rsidRPr="00E07F63" w:rsidRDefault="00DC0874">
      <w:pPr>
        <w:jc w:val="center"/>
        <w:rPr>
          <w:b/>
          <w:sz w:val="28"/>
          <w:szCs w:val="28"/>
        </w:rPr>
      </w:pPr>
      <w:r w:rsidRPr="00E07F63">
        <w:rPr>
          <w:b/>
          <w:sz w:val="28"/>
          <w:szCs w:val="28"/>
        </w:rPr>
        <w:t>Муниципальное задание № 2</w:t>
      </w:r>
    </w:p>
    <w:p w:rsidR="00DC0874" w:rsidRPr="00E07F63" w:rsidRDefault="00DC0874" w:rsidP="004B522B">
      <w:pPr>
        <w:ind w:firstLine="708"/>
        <w:jc w:val="center"/>
        <w:rPr>
          <w:b/>
        </w:rPr>
      </w:pPr>
      <w:r w:rsidRPr="00E07F63">
        <w:rPr>
          <w:b/>
        </w:rPr>
        <w:t>на оказание муниципальных услуг муниципальным казенным учреждением культуры</w:t>
      </w:r>
    </w:p>
    <w:p w:rsidR="00DC0874" w:rsidRPr="00E07F63" w:rsidRDefault="00DC0874" w:rsidP="004B522B">
      <w:pPr>
        <w:jc w:val="center"/>
        <w:rPr>
          <w:b/>
        </w:rPr>
      </w:pPr>
      <w:r w:rsidRPr="00E07F63">
        <w:rPr>
          <w:b/>
        </w:rPr>
        <w:t xml:space="preserve"> поселения Щаповское «Дом культуры «Солнечный»</w:t>
      </w:r>
    </w:p>
    <w:p w:rsidR="00DC0874" w:rsidRPr="00E07F63" w:rsidRDefault="00DC0874">
      <w:pPr>
        <w:jc w:val="center"/>
        <w:rPr>
          <w:b/>
        </w:rPr>
      </w:pPr>
      <w:r>
        <w:rPr>
          <w:b/>
        </w:rPr>
        <w:t>на 2017</w:t>
      </w:r>
      <w:r w:rsidRPr="00E07F63">
        <w:rPr>
          <w:b/>
        </w:rPr>
        <w:t xml:space="preserve"> год</w:t>
      </w:r>
    </w:p>
    <w:p w:rsidR="00DC0874" w:rsidRPr="00E07F63" w:rsidRDefault="00DC0874">
      <w:pPr>
        <w:jc w:val="center"/>
      </w:pPr>
    </w:p>
    <w:p w:rsidR="00DC0874" w:rsidRPr="00E07F63" w:rsidRDefault="00DC0874">
      <w:pPr>
        <w:jc w:val="center"/>
      </w:pPr>
    </w:p>
    <w:p w:rsidR="00DC0874" w:rsidRPr="00E07F63" w:rsidRDefault="00DC0874">
      <w:pPr>
        <w:numPr>
          <w:ilvl w:val="0"/>
          <w:numId w:val="1"/>
        </w:numPr>
        <w:rPr>
          <w:b/>
        </w:rPr>
      </w:pPr>
      <w:r w:rsidRPr="00E07F63">
        <w:rPr>
          <w:b/>
        </w:rPr>
        <w:t>Выписка из реестра расходных обязательств поселения Щаповское по расходным обязательствам, исполнение которых необходимо для выполнения муниципального задания.</w:t>
      </w:r>
    </w:p>
    <w:p w:rsidR="00DC0874" w:rsidRPr="00E07F63" w:rsidRDefault="00DC0874" w:rsidP="00A86AE3">
      <w:pPr>
        <w:ind w:left="360"/>
        <w:rPr>
          <w:b/>
        </w:rPr>
      </w:pPr>
    </w:p>
    <w:tbl>
      <w:tblPr>
        <w:tblW w:w="15075" w:type="dxa"/>
        <w:tblInd w:w="-411" w:type="dxa"/>
        <w:tblLayout w:type="fixed"/>
        <w:tblLook w:val="00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DC0874" w:rsidRPr="00E07F63" w:rsidTr="009F3AB2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№</w:t>
            </w: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Предмет</w:t>
            </w:r>
          </w:p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Главный</w:t>
            </w:r>
          </w:p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ответственный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Нормативный правовой акт, закрепляющий предоставление  услуги за муниципальным</w:t>
            </w:r>
          </w:p>
          <w:p w:rsidR="00DC0874" w:rsidRPr="00E07F63" w:rsidRDefault="00DC0874" w:rsidP="009F3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F63"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DC0874" w:rsidRPr="00E07F63" w:rsidTr="009F3AB2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EE4F5F">
            <w:pPr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Организация работы клубных формирований  в т.ч. художественного самодеятельного творчества</w:t>
            </w: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  <w:highlight w:val="yellow"/>
              </w:rPr>
            </w:pPr>
            <w:r w:rsidRPr="00E07F6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руб.</w:t>
            </w: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Бюджет поселения</w:t>
            </w: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Калькуляция</w:t>
            </w: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EE4F5F">
            <w:pPr>
              <w:rPr>
                <w:sz w:val="20"/>
                <w:szCs w:val="20"/>
              </w:rPr>
            </w:pPr>
            <w:r w:rsidRPr="00E07F63">
              <w:rPr>
                <w:sz w:val="16"/>
                <w:szCs w:val="16"/>
              </w:rPr>
              <w:t>-</w:t>
            </w:r>
            <w:r w:rsidRPr="00E07F63">
              <w:rPr>
                <w:sz w:val="20"/>
                <w:szCs w:val="20"/>
              </w:rPr>
              <w:t xml:space="preserve"> Организация работы клубных формирований</w:t>
            </w: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Население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C0874" w:rsidRPr="00E07F63" w:rsidRDefault="00DC0874" w:rsidP="009F3AB2">
            <w:pPr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C0874" w:rsidRPr="00E07F63" w:rsidRDefault="00DC0874" w:rsidP="009F3AB2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ч.3 ст.8 п.12</w:t>
            </w:r>
          </w:p>
        </w:tc>
      </w:tr>
    </w:tbl>
    <w:p w:rsidR="00DC0874" w:rsidRPr="00E07F63" w:rsidRDefault="00DC0874">
      <w:r w:rsidRPr="00E07F63">
        <w:t xml:space="preserve"> </w:t>
      </w: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 w:rsidP="00584EF7">
      <w:pPr>
        <w:pStyle w:val="ListParagraph"/>
        <w:numPr>
          <w:ilvl w:val="0"/>
          <w:numId w:val="1"/>
        </w:numPr>
        <w:rPr>
          <w:b/>
        </w:rPr>
      </w:pPr>
      <w:r w:rsidRPr="00E07F63">
        <w:rPr>
          <w:b/>
        </w:rPr>
        <w:t>Наименование муниципальной услуги: Организация работы клубных формирований  в т.ч. художественного самодеятельного творчества</w:t>
      </w:r>
    </w:p>
    <w:p w:rsidR="00DC0874" w:rsidRPr="00E07F63" w:rsidRDefault="00DC0874" w:rsidP="00584EF7">
      <w:pPr>
        <w:ind w:left="360"/>
        <w:rPr>
          <w:b/>
        </w:rPr>
      </w:pPr>
    </w:p>
    <w:p w:rsidR="00DC0874" w:rsidRPr="00E07F63" w:rsidRDefault="00DC0874">
      <w:pPr>
        <w:ind w:left="360"/>
      </w:pPr>
    </w:p>
    <w:p w:rsidR="00DC0874" w:rsidRPr="00E07F63" w:rsidRDefault="00DC0874">
      <w:pPr>
        <w:numPr>
          <w:ilvl w:val="1"/>
          <w:numId w:val="1"/>
        </w:numPr>
      </w:pPr>
      <w:r w:rsidRPr="00E07F63">
        <w:t xml:space="preserve">Потребители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839"/>
        <w:gridCol w:w="1305"/>
        <w:gridCol w:w="1306"/>
        <w:gridCol w:w="1306"/>
        <w:gridCol w:w="1194"/>
        <w:gridCol w:w="1194"/>
        <w:gridCol w:w="1281"/>
        <w:gridCol w:w="1281"/>
        <w:gridCol w:w="1129"/>
        <w:gridCol w:w="1129"/>
      </w:tblGrid>
      <w:tr w:rsidR="00DC0874" w:rsidRPr="00E07F63">
        <w:trPr>
          <w:cantSplit/>
        </w:trPr>
        <w:tc>
          <w:tcPr>
            <w:tcW w:w="1822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Наименование категории потребителей</w:t>
            </w:r>
          </w:p>
        </w:tc>
        <w:tc>
          <w:tcPr>
            <w:tcW w:w="1839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Основа предоставления (безвозмездная, частично платная, платная)</w:t>
            </w:r>
          </w:p>
        </w:tc>
        <w:tc>
          <w:tcPr>
            <w:tcW w:w="6305" w:type="dxa"/>
            <w:gridSpan w:val="5"/>
          </w:tcPr>
          <w:p w:rsidR="00DC0874" w:rsidRPr="00E07F63" w:rsidRDefault="00DC0874">
            <w:pPr>
              <w:jc w:val="center"/>
            </w:pPr>
            <w:r w:rsidRPr="00E07F63">
              <w:t>Количество потребителей (чел./ед.)</w:t>
            </w:r>
          </w:p>
        </w:tc>
        <w:tc>
          <w:tcPr>
            <w:tcW w:w="4820" w:type="dxa"/>
            <w:gridSpan w:val="4"/>
          </w:tcPr>
          <w:p w:rsidR="00DC0874" w:rsidRPr="00E07F63" w:rsidRDefault="00DC0874">
            <w:pPr>
              <w:jc w:val="center"/>
            </w:pPr>
            <w:r w:rsidRPr="00E07F63">
              <w:t>Количество потребителей, которым возможно оказать муниципальную услугу (чел.)</w:t>
            </w:r>
          </w:p>
        </w:tc>
      </w:tr>
      <w:tr w:rsidR="00DC0874" w:rsidRPr="00E07F63">
        <w:trPr>
          <w:cantSplit/>
        </w:trPr>
        <w:tc>
          <w:tcPr>
            <w:tcW w:w="0" w:type="auto"/>
            <w:vMerge/>
            <w:vAlign w:val="center"/>
          </w:tcPr>
          <w:p w:rsidR="00DC0874" w:rsidRPr="00E07F63" w:rsidRDefault="00DC0874"/>
        </w:tc>
        <w:tc>
          <w:tcPr>
            <w:tcW w:w="0" w:type="auto"/>
            <w:vMerge/>
            <w:vAlign w:val="center"/>
          </w:tcPr>
          <w:p w:rsidR="00DC0874" w:rsidRPr="00E07F63" w:rsidRDefault="00DC0874"/>
        </w:tc>
        <w:tc>
          <w:tcPr>
            <w:tcW w:w="1305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Отчетный финансовый год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Текущий финансовый год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Очередной финансовый год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Первый год планового периода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Второй год планового периода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Текущий финансовый год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Очередной финансовый год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Первый год планового периода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Второй год планового периода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C0874" w:rsidRPr="00E07F63">
        <w:tc>
          <w:tcPr>
            <w:tcW w:w="1822" w:type="dxa"/>
          </w:tcPr>
          <w:p w:rsidR="00DC0874" w:rsidRPr="00E07F63" w:rsidRDefault="00DC0874" w:rsidP="00584EF7">
            <w:r w:rsidRPr="00E07F63">
              <w:t xml:space="preserve">Население  поселения Щаповское </w:t>
            </w:r>
          </w:p>
        </w:tc>
        <w:tc>
          <w:tcPr>
            <w:tcW w:w="1839" w:type="dxa"/>
          </w:tcPr>
          <w:p w:rsidR="00DC0874" w:rsidRPr="00E07F63" w:rsidRDefault="00DC0874">
            <w:pPr>
              <w:jc w:val="center"/>
            </w:pPr>
            <w:r w:rsidRPr="00E07F63">
              <w:t>Безвозмездная,</w:t>
            </w:r>
          </w:p>
          <w:p w:rsidR="00DC0874" w:rsidRPr="00E07F63" w:rsidRDefault="00DC0874">
            <w:pPr>
              <w:jc w:val="center"/>
            </w:pPr>
            <w:r w:rsidRPr="00E07F63">
              <w:t>частично платная</w:t>
            </w:r>
          </w:p>
        </w:tc>
        <w:tc>
          <w:tcPr>
            <w:tcW w:w="1305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350</w:t>
            </w:r>
          </w:p>
          <w:p w:rsidR="00DC0874" w:rsidRPr="00E07F63" w:rsidRDefault="00DC0874">
            <w:pPr>
              <w:jc w:val="center"/>
            </w:pPr>
          </w:p>
        </w:tc>
        <w:tc>
          <w:tcPr>
            <w:tcW w:w="1306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  <w:tc>
          <w:tcPr>
            <w:tcW w:w="1306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  <w:tc>
          <w:tcPr>
            <w:tcW w:w="1194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  <w:tc>
          <w:tcPr>
            <w:tcW w:w="1194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  <w:tc>
          <w:tcPr>
            <w:tcW w:w="1281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  <w:tc>
          <w:tcPr>
            <w:tcW w:w="1281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  <w:tc>
          <w:tcPr>
            <w:tcW w:w="1129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  <w:tc>
          <w:tcPr>
            <w:tcW w:w="1129" w:type="dxa"/>
          </w:tcPr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  <w:r>
              <w:t>360</w:t>
            </w:r>
          </w:p>
        </w:tc>
      </w:tr>
    </w:tbl>
    <w:p w:rsidR="00DC0874" w:rsidRPr="00E07F63" w:rsidRDefault="00DC0874"/>
    <w:p w:rsidR="00DC0874" w:rsidRPr="00E07F63" w:rsidRDefault="00DC0874">
      <w:pPr>
        <w:numPr>
          <w:ilvl w:val="1"/>
          <w:numId w:val="1"/>
        </w:numPr>
      </w:pPr>
      <w:r w:rsidRPr="00E07F63">
        <w:t>Показатели, характеризующие качество и (или) объем (состав) муниципальной услуги</w:t>
      </w:r>
    </w:p>
    <w:p w:rsidR="00DC0874" w:rsidRPr="00E07F63" w:rsidRDefault="00DC0874">
      <w:pPr>
        <w:ind w:left="360"/>
      </w:pPr>
    </w:p>
    <w:p w:rsidR="00DC0874" w:rsidRPr="00E07F63" w:rsidRDefault="00DC0874">
      <w:pPr>
        <w:numPr>
          <w:ilvl w:val="2"/>
          <w:numId w:val="1"/>
        </w:numPr>
      </w:pPr>
      <w:r w:rsidRPr="00E07F63">
        <w:t>Показатели качества муниципальной услуги (работы):</w:t>
      </w:r>
    </w:p>
    <w:p w:rsidR="00DC0874" w:rsidRPr="00E07F63" w:rsidRDefault="00DC0874"/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418"/>
        <w:gridCol w:w="10"/>
        <w:gridCol w:w="1540"/>
        <w:gridCol w:w="9"/>
        <w:gridCol w:w="1531"/>
        <w:gridCol w:w="28"/>
        <w:gridCol w:w="1512"/>
        <w:gridCol w:w="48"/>
        <w:gridCol w:w="1396"/>
        <w:gridCol w:w="21"/>
        <w:gridCol w:w="1423"/>
        <w:gridCol w:w="1774"/>
      </w:tblGrid>
      <w:tr w:rsidR="00DC0874" w:rsidRPr="00E07F63" w:rsidTr="007561E2">
        <w:tc>
          <w:tcPr>
            <w:tcW w:w="2235" w:type="dxa"/>
          </w:tcPr>
          <w:p w:rsidR="00DC0874" w:rsidRPr="00E07F63" w:rsidRDefault="00DC0874">
            <w:pPr>
              <w:jc w:val="center"/>
            </w:pPr>
            <w:r w:rsidRPr="00E07F63"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</w:p>
        </w:tc>
        <w:tc>
          <w:tcPr>
            <w:tcW w:w="12552" w:type="dxa"/>
            <w:gridSpan w:val="13"/>
          </w:tcPr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>УСТАВ</w:t>
            </w:r>
          </w:p>
          <w:p w:rsidR="00DC0874" w:rsidRPr="00E07F63" w:rsidRDefault="00DC0874">
            <w:pPr>
              <w:jc w:val="center"/>
              <w:rPr>
                <w:sz w:val="20"/>
                <w:szCs w:val="20"/>
              </w:rPr>
            </w:pPr>
            <w:r w:rsidRPr="00E07F63">
              <w:rPr>
                <w:sz w:val="20"/>
                <w:szCs w:val="20"/>
              </w:rPr>
              <w:t xml:space="preserve">МУНИЦИПАЛЬНОГО КАЗЕННОГО УЧРЕЖДЕНИЯ КУЛЬТУРЫ  «ДОМ КУЛЬТУРЫ «СОЛНЕЧНЫЙ» МУНИЦИПАЛЬНОГО  ОБРАЗОВАНИЯ ПОСЕЛЕНИЕ ЩАПОВСКОЕ </w:t>
            </w:r>
          </w:p>
          <w:p w:rsidR="00DC0874" w:rsidRPr="00E07F63" w:rsidRDefault="00DC0874">
            <w:pPr>
              <w:jc w:val="center"/>
            </w:pPr>
          </w:p>
        </w:tc>
      </w:tr>
      <w:tr w:rsidR="00DC0874" w:rsidRPr="00E07F63" w:rsidTr="007561E2">
        <w:trPr>
          <w:cantSplit/>
        </w:trPr>
        <w:tc>
          <w:tcPr>
            <w:tcW w:w="2235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Наименование показателя</w:t>
            </w:r>
          </w:p>
          <w:p w:rsidR="00DC0874" w:rsidRPr="00E07F63" w:rsidRDefault="00DC0874">
            <w:pPr>
              <w:jc w:val="center"/>
            </w:pPr>
          </w:p>
        </w:tc>
        <w:tc>
          <w:tcPr>
            <w:tcW w:w="1842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Единица измерения</w:t>
            </w:r>
          </w:p>
        </w:tc>
        <w:tc>
          <w:tcPr>
            <w:tcW w:w="1418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Методика расчета</w:t>
            </w:r>
          </w:p>
        </w:tc>
        <w:tc>
          <w:tcPr>
            <w:tcW w:w="7518" w:type="dxa"/>
            <w:gridSpan w:val="10"/>
          </w:tcPr>
          <w:p w:rsidR="00DC0874" w:rsidRPr="00E07F63" w:rsidRDefault="00DC0874">
            <w:pPr>
              <w:jc w:val="center"/>
            </w:pPr>
            <w:r w:rsidRPr="00E07F63"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Источник информации о значении показателя (исходные данные для ее расчета)</w:t>
            </w:r>
          </w:p>
          <w:p w:rsidR="00DC0874" w:rsidRPr="00E07F63" w:rsidRDefault="00DC0874">
            <w:pPr>
              <w:jc w:val="center"/>
            </w:pPr>
          </w:p>
        </w:tc>
      </w:tr>
      <w:tr w:rsidR="00DC0874" w:rsidRPr="00E07F63" w:rsidTr="007561E2">
        <w:trPr>
          <w:cantSplit/>
        </w:trPr>
        <w:tc>
          <w:tcPr>
            <w:tcW w:w="2235" w:type="dxa"/>
            <w:vMerge/>
            <w:vAlign w:val="center"/>
          </w:tcPr>
          <w:p w:rsidR="00DC0874" w:rsidRPr="00E07F63" w:rsidRDefault="00DC0874"/>
        </w:tc>
        <w:tc>
          <w:tcPr>
            <w:tcW w:w="1842" w:type="dxa"/>
            <w:vMerge/>
            <w:vAlign w:val="center"/>
          </w:tcPr>
          <w:p w:rsidR="00DC0874" w:rsidRPr="00E07F63" w:rsidRDefault="00DC0874"/>
        </w:tc>
        <w:tc>
          <w:tcPr>
            <w:tcW w:w="1418" w:type="dxa"/>
            <w:vMerge/>
            <w:vAlign w:val="center"/>
          </w:tcPr>
          <w:p w:rsidR="00DC0874" w:rsidRPr="00E07F63" w:rsidRDefault="00DC0874"/>
        </w:tc>
        <w:tc>
          <w:tcPr>
            <w:tcW w:w="1559" w:type="dxa"/>
            <w:gridSpan w:val="3"/>
          </w:tcPr>
          <w:p w:rsidR="00DC0874" w:rsidRPr="00E07F63" w:rsidRDefault="00DC0874">
            <w:pPr>
              <w:jc w:val="center"/>
            </w:pPr>
            <w:r w:rsidRPr="00E07F63">
              <w:t>Отчетный финансовый год</w:t>
            </w:r>
          </w:p>
        </w:tc>
        <w:tc>
          <w:tcPr>
            <w:tcW w:w="1559" w:type="dxa"/>
            <w:gridSpan w:val="2"/>
          </w:tcPr>
          <w:p w:rsidR="00DC0874" w:rsidRPr="00E07F63" w:rsidRDefault="00DC0874">
            <w:pPr>
              <w:jc w:val="center"/>
            </w:pPr>
            <w:r w:rsidRPr="00E07F63">
              <w:t>Текущий финансовый год</w:t>
            </w:r>
          </w:p>
        </w:tc>
        <w:tc>
          <w:tcPr>
            <w:tcW w:w="1560" w:type="dxa"/>
            <w:gridSpan w:val="2"/>
          </w:tcPr>
          <w:p w:rsidR="00DC0874" w:rsidRPr="00E07F63" w:rsidRDefault="00DC0874">
            <w:pPr>
              <w:jc w:val="center"/>
            </w:pPr>
            <w:r w:rsidRPr="00E07F63">
              <w:t>Очередной финансовый год</w:t>
            </w:r>
          </w:p>
        </w:tc>
        <w:tc>
          <w:tcPr>
            <w:tcW w:w="1417" w:type="dxa"/>
            <w:gridSpan w:val="2"/>
          </w:tcPr>
          <w:p w:rsidR="00DC0874" w:rsidRPr="00E07F63" w:rsidRDefault="00DC0874">
            <w:pPr>
              <w:jc w:val="center"/>
            </w:pPr>
            <w:r w:rsidRPr="00E07F63">
              <w:t>Первый год планового периода</w:t>
            </w:r>
          </w:p>
        </w:tc>
        <w:tc>
          <w:tcPr>
            <w:tcW w:w="1423" w:type="dxa"/>
          </w:tcPr>
          <w:p w:rsidR="00DC0874" w:rsidRPr="00E07F63" w:rsidRDefault="00DC0874">
            <w:pPr>
              <w:jc w:val="center"/>
            </w:pPr>
            <w:r w:rsidRPr="00E07F63">
              <w:t>Второй год планового периода</w:t>
            </w:r>
          </w:p>
        </w:tc>
        <w:tc>
          <w:tcPr>
            <w:tcW w:w="1774" w:type="dxa"/>
            <w:vMerge/>
            <w:vAlign w:val="center"/>
          </w:tcPr>
          <w:p w:rsidR="00DC0874" w:rsidRPr="00E07F63" w:rsidRDefault="00DC0874"/>
        </w:tc>
      </w:tr>
      <w:tr w:rsidR="00DC0874" w:rsidRPr="00E07F63" w:rsidTr="007561E2">
        <w:tc>
          <w:tcPr>
            <w:tcW w:w="2235" w:type="dxa"/>
          </w:tcPr>
          <w:p w:rsidR="00DC0874" w:rsidRPr="00E07F63" w:rsidRDefault="00DC0874">
            <w:pPr>
              <w:jc w:val="center"/>
            </w:pPr>
            <w:r w:rsidRPr="00E07F63">
              <w:t>1</w:t>
            </w:r>
          </w:p>
        </w:tc>
        <w:tc>
          <w:tcPr>
            <w:tcW w:w="1842" w:type="dxa"/>
          </w:tcPr>
          <w:p w:rsidR="00DC0874" w:rsidRPr="00E07F63" w:rsidRDefault="00DC0874">
            <w:pPr>
              <w:jc w:val="center"/>
            </w:pPr>
            <w:r w:rsidRPr="00E07F63">
              <w:t>2</w:t>
            </w:r>
          </w:p>
        </w:tc>
        <w:tc>
          <w:tcPr>
            <w:tcW w:w="1418" w:type="dxa"/>
          </w:tcPr>
          <w:p w:rsidR="00DC0874" w:rsidRPr="00E07F63" w:rsidRDefault="00DC0874">
            <w:pPr>
              <w:jc w:val="center"/>
            </w:pPr>
            <w:r w:rsidRPr="00E07F63">
              <w:t>3</w:t>
            </w:r>
          </w:p>
        </w:tc>
        <w:tc>
          <w:tcPr>
            <w:tcW w:w="1559" w:type="dxa"/>
            <w:gridSpan w:val="3"/>
          </w:tcPr>
          <w:p w:rsidR="00DC0874" w:rsidRPr="00E07F63" w:rsidRDefault="00DC0874">
            <w:pPr>
              <w:jc w:val="center"/>
            </w:pPr>
            <w:r w:rsidRPr="00E07F63">
              <w:t>4</w:t>
            </w:r>
          </w:p>
        </w:tc>
        <w:tc>
          <w:tcPr>
            <w:tcW w:w="1559" w:type="dxa"/>
            <w:gridSpan w:val="2"/>
          </w:tcPr>
          <w:p w:rsidR="00DC0874" w:rsidRPr="00E07F63" w:rsidRDefault="00DC0874">
            <w:pPr>
              <w:jc w:val="center"/>
            </w:pPr>
            <w:r w:rsidRPr="00E07F63">
              <w:t>5</w:t>
            </w:r>
          </w:p>
        </w:tc>
        <w:tc>
          <w:tcPr>
            <w:tcW w:w="1560" w:type="dxa"/>
            <w:gridSpan w:val="2"/>
          </w:tcPr>
          <w:p w:rsidR="00DC0874" w:rsidRPr="00E07F63" w:rsidRDefault="00DC0874">
            <w:pPr>
              <w:jc w:val="center"/>
            </w:pPr>
            <w:r w:rsidRPr="00E07F63">
              <w:t>6</w:t>
            </w:r>
          </w:p>
        </w:tc>
        <w:tc>
          <w:tcPr>
            <w:tcW w:w="1417" w:type="dxa"/>
            <w:gridSpan w:val="2"/>
          </w:tcPr>
          <w:p w:rsidR="00DC0874" w:rsidRPr="00E07F63" w:rsidRDefault="00DC0874">
            <w:pPr>
              <w:jc w:val="center"/>
            </w:pPr>
            <w:r w:rsidRPr="00E07F63">
              <w:t>7</w:t>
            </w:r>
          </w:p>
        </w:tc>
        <w:tc>
          <w:tcPr>
            <w:tcW w:w="1423" w:type="dxa"/>
          </w:tcPr>
          <w:p w:rsidR="00DC0874" w:rsidRPr="00E07F63" w:rsidRDefault="00DC0874">
            <w:pPr>
              <w:jc w:val="center"/>
            </w:pPr>
            <w:r w:rsidRPr="00E07F63">
              <w:t>8</w:t>
            </w:r>
          </w:p>
        </w:tc>
        <w:tc>
          <w:tcPr>
            <w:tcW w:w="1774" w:type="dxa"/>
          </w:tcPr>
          <w:p w:rsidR="00DC0874" w:rsidRPr="00E07F63" w:rsidRDefault="00DC0874">
            <w:pPr>
              <w:jc w:val="center"/>
            </w:pPr>
            <w:r w:rsidRPr="00E07F63">
              <w:t>9</w:t>
            </w:r>
          </w:p>
        </w:tc>
      </w:tr>
      <w:tr w:rsidR="00DC0874" w:rsidRPr="00E07F63" w:rsidTr="007561E2">
        <w:tc>
          <w:tcPr>
            <w:tcW w:w="2235" w:type="dxa"/>
          </w:tcPr>
          <w:p w:rsidR="00DC0874" w:rsidRPr="00E07F63" w:rsidRDefault="00DC0874" w:rsidP="00E220A2">
            <w:r w:rsidRPr="00E07F63">
              <w:t>1. Разнообразие тематической направленности проводимых мероприятий</w:t>
            </w:r>
          </w:p>
        </w:tc>
        <w:tc>
          <w:tcPr>
            <w:tcW w:w="1842" w:type="dxa"/>
          </w:tcPr>
          <w:p w:rsidR="00DC0874" w:rsidRPr="00E07F63" w:rsidRDefault="00DC0874" w:rsidP="00E220A2">
            <w:pPr>
              <w:jc w:val="center"/>
            </w:pPr>
            <w:r w:rsidRPr="00E07F63">
              <w:t>Абсолютная величина (ед.)</w:t>
            </w:r>
          </w:p>
        </w:tc>
        <w:tc>
          <w:tcPr>
            <w:tcW w:w="1428" w:type="dxa"/>
            <w:gridSpan w:val="2"/>
          </w:tcPr>
          <w:p w:rsidR="00DC0874" w:rsidRPr="00E07F63" w:rsidRDefault="00DC0874" w:rsidP="00E220A2">
            <w:pPr>
              <w:jc w:val="center"/>
            </w:pPr>
          </w:p>
        </w:tc>
        <w:tc>
          <w:tcPr>
            <w:tcW w:w="1540" w:type="dxa"/>
          </w:tcPr>
          <w:p w:rsidR="00DC0874" w:rsidRPr="00E07F63" w:rsidRDefault="00DC0874" w:rsidP="00E220A2">
            <w:pPr>
              <w:jc w:val="center"/>
            </w:pPr>
            <w:r w:rsidRPr="00E07F63">
              <w:t>5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5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5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5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5</w:t>
            </w:r>
          </w:p>
        </w:tc>
        <w:tc>
          <w:tcPr>
            <w:tcW w:w="1774" w:type="dxa"/>
          </w:tcPr>
          <w:p w:rsidR="00DC0874" w:rsidRPr="00E07F63" w:rsidRDefault="00DC0874" w:rsidP="00E220A2">
            <w:pPr>
              <w:jc w:val="center"/>
            </w:pPr>
            <w:r w:rsidRPr="00E07F63">
              <w:t>Аналитическая проверка</w:t>
            </w:r>
          </w:p>
        </w:tc>
      </w:tr>
      <w:tr w:rsidR="00DC0874" w:rsidRPr="00E07F63" w:rsidTr="007561E2">
        <w:tc>
          <w:tcPr>
            <w:tcW w:w="2235" w:type="dxa"/>
          </w:tcPr>
          <w:p w:rsidR="00DC0874" w:rsidRPr="00E07F63" w:rsidRDefault="00DC0874" w:rsidP="00E220A2">
            <w:r w:rsidRPr="00E07F63">
              <w:t>2.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842" w:type="dxa"/>
          </w:tcPr>
          <w:p w:rsidR="00DC0874" w:rsidRPr="00E07F63" w:rsidRDefault="00DC0874" w:rsidP="00E220A2">
            <w:pPr>
              <w:jc w:val="center"/>
            </w:pPr>
            <w:r w:rsidRPr="00E07F63">
              <w:t>Абсолютная величина (ед.)</w:t>
            </w:r>
          </w:p>
        </w:tc>
        <w:tc>
          <w:tcPr>
            <w:tcW w:w="1428" w:type="dxa"/>
            <w:gridSpan w:val="2"/>
          </w:tcPr>
          <w:p w:rsidR="00DC0874" w:rsidRPr="00E07F63" w:rsidRDefault="00DC0874" w:rsidP="00E220A2">
            <w:pPr>
              <w:jc w:val="center"/>
            </w:pPr>
          </w:p>
        </w:tc>
        <w:tc>
          <w:tcPr>
            <w:tcW w:w="1540" w:type="dxa"/>
          </w:tcPr>
          <w:p w:rsidR="00DC0874" w:rsidRPr="00E07F63" w:rsidRDefault="00DC0874" w:rsidP="00E220A2">
            <w:pPr>
              <w:jc w:val="center"/>
            </w:pPr>
            <w:r w:rsidRPr="00E07F63">
              <w:t>30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40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40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40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40</w:t>
            </w:r>
          </w:p>
        </w:tc>
        <w:tc>
          <w:tcPr>
            <w:tcW w:w="1774" w:type="dxa"/>
          </w:tcPr>
          <w:p w:rsidR="00DC0874" w:rsidRPr="00E07F63" w:rsidRDefault="00DC0874" w:rsidP="00E220A2">
            <w:pPr>
              <w:jc w:val="center"/>
            </w:pPr>
            <w:r w:rsidRPr="00E07F63">
              <w:t>Аналитическая проверка</w:t>
            </w:r>
          </w:p>
        </w:tc>
      </w:tr>
      <w:tr w:rsidR="00DC0874" w:rsidRPr="00E07F63" w:rsidTr="007561E2">
        <w:tc>
          <w:tcPr>
            <w:tcW w:w="2235" w:type="dxa"/>
          </w:tcPr>
          <w:p w:rsidR="00DC0874" w:rsidRPr="00E07F63" w:rsidRDefault="00DC0874" w:rsidP="00E220A2">
            <w:r w:rsidRPr="00E07F63">
              <w:t>3. Соблюдение графика мероприятий</w:t>
            </w:r>
          </w:p>
          <w:p w:rsidR="00DC0874" w:rsidRPr="00E07F63" w:rsidRDefault="00DC0874" w:rsidP="00E220A2"/>
        </w:tc>
        <w:tc>
          <w:tcPr>
            <w:tcW w:w="1842" w:type="dxa"/>
          </w:tcPr>
          <w:p w:rsidR="00DC0874" w:rsidRPr="00E07F63" w:rsidRDefault="00DC0874" w:rsidP="00E220A2">
            <w:pPr>
              <w:jc w:val="center"/>
            </w:pPr>
            <w:r w:rsidRPr="00E07F63">
              <w:t>%</w:t>
            </w:r>
          </w:p>
        </w:tc>
        <w:tc>
          <w:tcPr>
            <w:tcW w:w="1428" w:type="dxa"/>
            <w:gridSpan w:val="2"/>
          </w:tcPr>
          <w:p w:rsidR="00DC0874" w:rsidRPr="00E07F63" w:rsidRDefault="00DC0874" w:rsidP="00E220A2">
            <w:pPr>
              <w:jc w:val="center"/>
            </w:pPr>
          </w:p>
        </w:tc>
        <w:tc>
          <w:tcPr>
            <w:tcW w:w="1540" w:type="dxa"/>
          </w:tcPr>
          <w:p w:rsidR="00DC0874" w:rsidRPr="00E07F63" w:rsidRDefault="00DC0874" w:rsidP="00E220A2">
            <w:pPr>
              <w:jc w:val="center"/>
            </w:pPr>
            <w:r w:rsidRPr="00E07F63">
              <w:t>100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100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100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100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100</w:t>
            </w:r>
          </w:p>
        </w:tc>
        <w:tc>
          <w:tcPr>
            <w:tcW w:w="1774" w:type="dxa"/>
          </w:tcPr>
          <w:p w:rsidR="00DC0874" w:rsidRPr="00E07F63" w:rsidRDefault="00DC0874" w:rsidP="00E220A2">
            <w:pPr>
              <w:jc w:val="center"/>
            </w:pPr>
          </w:p>
        </w:tc>
      </w:tr>
      <w:tr w:rsidR="00DC0874" w:rsidRPr="00E07F63" w:rsidTr="007561E2">
        <w:tc>
          <w:tcPr>
            <w:tcW w:w="2235" w:type="dxa"/>
          </w:tcPr>
          <w:p w:rsidR="00DC0874" w:rsidRPr="00E07F63" w:rsidRDefault="00DC0874" w:rsidP="00E220A2">
            <w:r w:rsidRPr="00E07F63">
              <w:t>4.Отсутствие жалоб от населения</w:t>
            </w:r>
          </w:p>
        </w:tc>
        <w:tc>
          <w:tcPr>
            <w:tcW w:w="1842" w:type="dxa"/>
          </w:tcPr>
          <w:p w:rsidR="00DC0874" w:rsidRPr="00E07F63" w:rsidRDefault="00DC0874" w:rsidP="00E220A2">
            <w:pPr>
              <w:jc w:val="center"/>
            </w:pPr>
            <w:r w:rsidRPr="00E07F63">
              <w:t>Абсолютная величина (ед.)</w:t>
            </w:r>
          </w:p>
        </w:tc>
        <w:tc>
          <w:tcPr>
            <w:tcW w:w="1428" w:type="dxa"/>
            <w:gridSpan w:val="2"/>
          </w:tcPr>
          <w:p w:rsidR="00DC0874" w:rsidRPr="00E07F63" w:rsidRDefault="00DC0874" w:rsidP="00E220A2">
            <w:pPr>
              <w:jc w:val="center"/>
            </w:pPr>
          </w:p>
        </w:tc>
        <w:tc>
          <w:tcPr>
            <w:tcW w:w="1540" w:type="dxa"/>
          </w:tcPr>
          <w:p w:rsidR="00DC0874" w:rsidRPr="00E07F63" w:rsidRDefault="00DC0874" w:rsidP="00E220A2">
            <w:pPr>
              <w:jc w:val="center"/>
            </w:pPr>
            <w:r w:rsidRPr="00E07F63">
              <w:t>0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0</w:t>
            </w:r>
          </w:p>
        </w:tc>
        <w:tc>
          <w:tcPr>
            <w:tcW w:w="1540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0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0</w:t>
            </w:r>
          </w:p>
        </w:tc>
        <w:tc>
          <w:tcPr>
            <w:tcW w:w="1444" w:type="dxa"/>
            <w:gridSpan w:val="2"/>
          </w:tcPr>
          <w:p w:rsidR="00DC0874" w:rsidRPr="00E07F63" w:rsidRDefault="00DC0874" w:rsidP="00E220A2">
            <w:pPr>
              <w:jc w:val="center"/>
            </w:pPr>
            <w:r w:rsidRPr="00E07F63">
              <w:t>0</w:t>
            </w:r>
          </w:p>
        </w:tc>
        <w:tc>
          <w:tcPr>
            <w:tcW w:w="1774" w:type="dxa"/>
          </w:tcPr>
          <w:p w:rsidR="00DC0874" w:rsidRPr="00E07F63" w:rsidRDefault="00DC0874" w:rsidP="00E220A2">
            <w:pPr>
              <w:jc w:val="center"/>
            </w:pPr>
          </w:p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numPr>
          <w:ilvl w:val="2"/>
          <w:numId w:val="1"/>
        </w:numPr>
      </w:pPr>
      <w:r w:rsidRPr="00E07F63">
        <w:t>Объемы оказания муниципальной услуги (выполнения работ)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DC0874" w:rsidRPr="00E07F63">
        <w:trPr>
          <w:cantSplit/>
        </w:trPr>
        <w:tc>
          <w:tcPr>
            <w:tcW w:w="2358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Единица измерения</w:t>
            </w:r>
          </w:p>
        </w:tc>
        <w:tc>
          <w:tcPr>
            <w:tcW w:w="8877" w:type="dxa"/>
            <w:gridSpan w:val="5"/>
          </w:tcPr>
          <w:p w:rsidR="00DC0874" w:rsidRPr="00E07F63" w:rsidRDefault="00DC0874">
            <w:pPr>
              <w:jc w:val="center"/>
            </w:pPr>
            <w:r w:rsidRPr="00E07F63"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</w:tcPr>
          <w:p w:rsidR="00DC0874" w:rsidRPr="00E07F63" w:rsidRDefault="00DC0874">
            <w:pPr>
              <w:jc w:val="center"/>
            </w:pPr>
            <w:r w:rsidRPr="00E07F63">
              <w:t>Источник информации о значении показателя</w:t>
            </w:r>
          </w:p>
        </w:tc>
      </w:tr>
      <w:tr w:rsidR="00DC0874" w:rsidRPr="00E07F63">
        <w:trPr>
          <w:cantSplit/>
        </w:trPr>
        <w:tc>
          <w:tcPr>
            <w:tcW w:w="0" w:type="auto"/>
            <w:vMerge/>
            <w:vAlign w:val="center"/>
          </w:tcPr>
          <w:p w:rsidR="00DC0874" w:rsidRPr="00E07F63" w:rsidRDefault="00DC0874"/>
        </w:tc>
        <w:tc>
          <w:tcPr>
            <w:tcW w:w="0" w:type="auto"/>
            <w:vMerge/>
            <w:vAlign w:val="center"/>
          </w:tcPr>
          <w:p w:rsidR="00DC0874" w:rsidRPr="00E07F63" w:rsidRDefault="00DC0874"/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 w:rsidRPr="00E07F63">
              <w:t>Отчетный финансовый год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 w:rsidRPr="00E07F63">
              <w:t>Текущий финансовый год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 w:rsidRPr="00E07F63">
              <w:t>Очередной финансовый год</w:t>
            </w:r>
          </w:p>
        </w:tc>
        <w:tc>
          <w:tcPr>
            <w:tcW w:w="1753" w:type="dxa"/>
          </w:tcPr>
          <w:p w:rsidR="00DC0874" w:rsidRPr="00E07F63" w:rsidRDefault="00DC0874">
            <w:pPr>
              <w:jc w:val="center"/>
            </w:pPr>
            <w:r w:rsidRPr="00E07F63">
              <w:t>Первый год планового периода</w:t>
            </w:r>
          </w:p>
        </w:tc>
        <w:tc>
          <w:tcPr>
            <w:tcW w:w="1754" w:type="dxa"/>
          </w:tcPr>
          <w:p w:rsidR="00DC0874" w:rsidRPr="00E07F63" w:rsidRDefault="00DC0874">
            <w:pPr>
              <w:jc w:val="center"/>
            </w:pPr>
            <w:r w:rsidRPr="00E07F63">
              <w:t>Второй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DC0874" w:rsidRPr="00E07F63" w:rsidRDefault="00DC0874"/>
        </w:tc>
      </w:tr>
      <w:tr w:rsidR="00DC0874" w:rsidRPr="00E07F63">
        <w:tc>
          <w:tcPr>
            <w:tcW w:w="2358" w:type="dxa"/>
          </w:tcPr>
          <w:p w:rsidR="00DC0874" w:rsidRPr="00E07F63" w:rsidRDefault="00DC0874" w:rsidP="00584EF7">
            <w:r w:rsidRPr="00E07F63">
              <w:t>1. Число клубных формирований</w:t>
            </w:r>
          </w:p>
          <w:p w:rsidR="00DC0874" w:rsidRPr="00E07F63" w:rsidRDefault="00DC0874" w:rsidP="00584EF7"/>
        </w:tc>
        <w:tc>
          <w:tcPr>
            <w:tcW w:w="1757" w:type="dxa"/>
          </w:tcPr>
          <w:p w:rsidR="00DC0874" w:rsidRPr="00E07F63" w:rsidRDefault="00DC0874">
            <w:pPr>
              <w:jc w:val="center"/>
            </w:pPr>
            <w:r w:rsidRPr="00E07F63">
              <w:t xml:space="preserve">Ед. 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>
              <w:t>31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>
              <w:t>31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>
              <w:t>31</w:t>
            </w:r>
          </w:p>
        </w:tc>
        <w:tc>
          <w:tcPr>
            <w:tcW w:w="1753" w:type="dxa"/>
          </w:tcPr>
          <w:p w:rsidR="00DC0874" w:rsidRPr="00E07F63" w:rsidRDefault="00DC0874">
            <w:pPr>
              <w:jc w:val="center"/>
            </w:pPr>
            <w:r>
              <w:t>31</w:t>
            </w:r>
          </w:p>
        </w:tc>
        <w:tc>
          <w:tcPr>
            <w:tcW w:w="1754" w:type="dxa"/>
          </w:tcPr>
          <w:p w:rsidR="00DC0874" w:rsidRPr="00E07F63" w:rsidRDefault="00DC0874" w:rsidP="00952020">
            <w:pPr>
              <w:jc w:val="center"/>
            </w:pPr>
            <w:r>
              <w:t>31</w:t>
            </w:r>
          </w:p>
        </w:tc>
        <w:tc>
          <w:tcPr>
            <w:tcW w:w="1794" w:type="dxa"/>
          </w:tcPr>
          <w:p w:rsidR="00DC0874" w:rsidRPr="00E07F63" w:rsidRDefault="00DC0874">
            <w:pPr>
              <w:jc w:val="center"/>
            </w:pPr>
            <w:r w:rsidRPr="00E07F63">
              <w:t>Форма стат. наблюдения 7НК</w:t>
            </w:r>
          </w:p>
        </w:tc>
      </w:tr>
      <w:tr w:rsidR="00DC0874" w:rsidRPr="00E07F63">
        <w:tc>
          <w:tcPr>
            <w:tcW w:w="2358" w:type="dxa"/>
          </w:tcPr>
          <w:p w:rsidR="00DC0874" w:rsidRPr="00E07F63" w:rsidRDefault="00DC0874" w:rsidP="00584EF7">
            <w:r w:rsidRPr="00E07F63">
              <w:t>2. Количество участников клубных формирований</w:t>
            </w:r>
          </w:p>
        </w:tc>
        <w:tc>
          <w:tcPr>
            <w:tcW w:w="1757" w:type="dxa"/>
          </w:tcPr>
          <w:p w:rsidR="00DC0874" w:rsidRPr="00E07F63" w:rsidRDefault="00DC0874">
            <w:pPr>
              <w:jc w:val="center"/>
            </w:pPr>
            <w:r w:rsidRPr="00E07F63">
              <w:t xml:space="preserve">Чел. 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>
              <w:t>350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>
              <w:t>350</w:t>
            </w:r>
          </w:p>
        </w:tc>
        <w:tc>
          <w:tcPr>
            <w:tcW w:w="1790" w:type="dxa"/>
          </w:tcPr>
          <w:p w:rsidR="00DC0874" w:rsidRPr="00E07F63" w:rsidRDefault="00DC0874">
            <w:pPr>
              <w:jc w:val="center"/>
            </w:pPr>
            <w:r>
              <w:t>350</w:t>
            </w:r>
          </w:p>
        </w:tc>
        <w:tc>
          <w:tcPr>
            <w:tcW w:w="1753" w:type="dxa"/>
          </w:tcPr>
          <w:p w:rsidR="00DC0874" w:rsidRPr="00E07F63" w:rsidRDefault="00DC0874">
            <w:pPr>
              <w:jc w:val="center"/>
            </w:pPr>
            <w:r>
              <w:t>350</w:t>
            </w:r>
          </w:p>
        </w:tc>
        <w:tc>
          <w:tcPr>
            <w:tcW w:w="1754" w:type="dxa"/>
          </w:tcPr>
          <w:p w:rsidR="00DC0874" w:rsidRPr="00E07F63" w:rsidRDefault="00DC0874">
            <w:pPr>
              <w:jc w:val="center"/>
            </w:pPr>
            <w:r>
              <w:t>350</w:t>
            </w:r>
          </w:p>
        </w:tc>
        <w:tc>
          <w:tcPr>
            <w:tcW w:w="1794" w:type="dxa"/>
          </w:tcPr>
          <w:p w:rsidR="00DC0874" w:rsidRPr="00E07F63" w:rsidRDefault="00DC0874">
            <w:pPr>
              <w:jc w:val="center"/>
            </w:pPr>
            <w:r w:rsidRPr="00E07F63">
              <w:t>Форма стат. наблюдения 7НК</w:t>
            </w:r>
          </w:p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numPr>
          <w:ilvl w:val="1"/>
          <w:numId w:val="1"/>
        </w:numPr>
      </w:pPr>
      <w:r w:rsidRPr="00E07F63"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C0874" w:rsidRPr="00E07F63">
        <w:tc>
          <w:tcPr>
            <w:tcW w:w="7393" w:type="dxa"/>
          </w:tcPr>
          <w:p w:rsidR="00DC0874" w:rsidRPr="00E07F63" w:rsidRDefault="00DC0874">
            <w:pPr>
              <w:jc w:val="center"/>
            </w:pPr>
            <w:r w:rsidRPr="00E07F63">
              <w:t>Показатели / требования</w:t>
            </w:r>
          </w:p>
        </w:tc>
        <w:tc>
          <w:tcPr>
            <w:tcW w:w="7393" w:type="dxa"/>
          </w:tcPr>
          <w:p w:rsidR="00DC0874" w:rsidRPr="00E07F63" w:rsidRDefault="00DC0874">
            <w:pPr>
              <w:jc w:val="center"/>
            </w:pPr>
            <w:r w:rsidRPr="00E07F63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>Стандарт качества муниципальной услуги</w:t>
            </w:r>
          </w:p>
        </w:tc>
        <w:tc>
          <w:tcPr>
            <w:tcW w:w="7393" w:type="dxa"/>
          </w:tcPr>
          <w:p w:rsidR="00DC0874" w:rsidRPr="00E07F63" w:rsidRDefault="00DC0874" w:rsidP="00535954">
            <w:r w:rsidRPr="00E07F63">
              <w:t>Устав МКУК «ДК «Солнечный»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</w:tcPr>
          <w:p w:rsidR="00DC0874" w:rsidRPr="00E07F63" w:rsidRDefault="00DC0874" w:rsidP="00535954">
            <w:r w:rsidRPr="00E07F63">
              <w:t>Административный регламент (положение) муниципальной услуги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>Основные процедуры оказания муниципальной услуги</w:t>
            </w:r>
          </w:p>
        </w:tc>
        <w:tc>
          <w:tcPr>
            <w:tcW w:w="7393" w:type="dxa"/>
          </w:tcPr>
          <w:p w:rsidR="00DC0874" w:rsidRPr="00E07F63" w:rsidRDefault="00DC0874" w:rsidP="00535954">
            <w:r w:rsidRPr="00E07F63">
              <w:t>Административный регламент (положение) муниципальной услуги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 xml:space="preserve">Периодичность оказания муниципальной услуги </w:t>
            </w:r>
          </w:p>
        </w:tc>
        <w:tc>
          <w:tcPr>
            <w:tcW w:w="7393" w:type="dxa"/>
          </w:tcPr>
          <w:p w:rsidR="00DC0874" w:rsidRPr="00E07F63" w:rsidRDefault="00DC0874">
            <w:r w:rsidRPr="00E07F63">
              <w:t>График работы кружков</w:t>
            </w:r>
          </w:p>
          <w:p w:rsidR="00DC0874" w:rsidRPr="00E07F63" w:rsidRDefault="00DC0874">
            <w:r w:rsidRPr="00E07F63">
              <w:t xml:space="preserve">План работы учреждения 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>Порядок информирования потенциальных потребителей об оказании муниципальной услуги:</w:t>
            </w:r>
          </w:p>
          <w:p w:rsidR="00DC0874" w:rsidRPr="00E07F63" w:rsidRDefault="00DC0874">
            <w:pPr>
              <w:numPr>
                <w:ilvl w:val="0"/>
                <w:numId w:val="2"/>
              </w:numPr>
            </w:pPr>
            <w:r w:rsidRPr="00E07F63">
              <w:t>Способ информирования</w:t>
            </w:r>
          </w:p>
          <w:p w:rsidR="00DC0874" w:rsidRPr="00E07F63" w:rsidRDefault="00DC0874"/>
          <w:p w:rsidR="00DC0874" w:rsidRPr="00E07F63" w:rsidRDefault="00DC0874"/>
          <w:p w:rsidR="00DC0874" w:rsidRPr="00E07F63" w:rsidRDefault="00DC0874"/>
          <w:p w:rsidR="00DC0874" w:rsidRPr="00E07F63" w:rsidRDefault="00DC0874">
            <w:pPr>
              <w:numPr>
                <w:ilvl w:val="0"/>
                <w:numId w:val="2"/>
              </w:numPr>
            </w:pPr>
            <w:r w:rsidRPr="00E07F63">
              <w:t>Состав размещаемой (доводимой) информации</w:t>
            </w:r>
          </w:p>
          <w:p w:rsidR="00DC0874" w:rsidRPr="00E07F63" w:rsidRDefault="00DC0874"/>
          <w:p w:rsidR="00DC0874" w:rsidRPr="00E07F63" w:rsidRDefault="00DC0874"/>
          <w:p w:rsidR="00DC0874" w:rsidRPr="00E07F63" w:rsidRDefault="00DC0874">
            <w:pPr>
              <w:numPr>
                <w:ilvl w:val="0"/>
                <w:numId w:val="2"/>
              </w:numPr>
            </w:pPr>
            <w:r w:rsidRPr="00E07F63">
              <w:t>Частота обновления</w:t>
            </w:r>
          </w:p>
        </w:tc>
        <w:tc>
          <w:tcPr>
            <w:tcW w:w="7393" w:type="dxa"/>
          </w:tcPr>
          <w:p w:rsidR="00DC0874" w:rsidRPr="00E07F63" w:rsidRDefault="00DC0874"/>
          <w:p w:rsidR="00DC0874" w:rsidRPr="00E07F63" w:rsidRDefault="00DC0874"/>
          <w:p w:rsidR="00DC0874" w:rsidRPr="00E07F63" w:rsidRDefault="00DC0874">
            <w:r w:rsidRPr="00E07F63">
              <w:t>Наружная реклама</w:t>
            </w:r>
          </w:p>
          <w:p w:rsidR="00DC0874" w:rsidRPr="00E07F63" w:rsidRDefault="00DC0874">
            <w:r w:rsidRPr="00E07F63">
              <w:t>СМИ</w:t>
            </w:r>
          </w:p>
          <w:p w:rsidR="00DC0874" w:rsidRPr="00E07F63" w:rsidRDefault="00DC0874"/>
          <w:p w:rsidR="00DC0874" w:rsidRPr="00E07F63" w:rsidRDefault="00DC0874"/>
          <w:p w:rsidR="00DC0874" w:rsidRPr="00E07F63" w:rsidRDefault="00DC0874">
            <w:r w:rsidRPr="00E07F63">
              <w:t>В соответствии с требованиями закона РФ от 07.02.1992 № 2300-1 «О защите прав потребителей пп. 9,10</w:t>
            </w:r>
          </w:p>
          <w:p w:rsidR="00DC0874" w:rsidRPr="00E07F63" w:rsidRDefault="00DC0874"/>
          <w:p w:rsidR="00DC0874" w:rsidRPr="00E07F63" w:rsidRDefault="00DC0874">
            <w:r w:rsidRPr="00E07F63">
              <w:t>Регулярно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 xml:space="preserve">Требования к квалификации и опыту работников: </w:t>
            </w:r>
          </w:p>
          <w:p w:rsidR="00DC0874" w:rsidRPr="00E07F63" w:rsidRDefault="00DC0874">
            <w:pPr>
              <w:numPr>
                <w:ilvl w:val="0"/>
                <w:numId w:val="3"/>
              </w:numPr>
            </w:pPr>
            <w:r w:rsidRPr="00E07F63">
              <w:t>Профессиональная подготовка работников</w:t>
            </w:r>
          </w:p>
          <w:p w:rsidR="00DC0874" w:rsidRPr="00E07F63" w:rsidRDefault="00DC0874">
            <w:pPr>
              <w:numPr>
                <w:ilvl w:val="0"/>
                <w:numId w:val="3"/>
              </w:numPr>
            </w:pPr>
            <w:r w:rsidRPr="00E07F63">
              <w:t>Требования к стажу работы</w:t>
            </w:r>
          </w:p>
          <w:p w:rsidR="00DC0874" w:rsidRPr="00E07F63" w:rsidRDefault="00DC0874">
            <w:pPr>
              <w:numPr>
                <w:ilvl w:val="0"/>
                <w:numId w:val="3"/>
              </w:numPr>
            </w:pPr>
            <w:r w:rsidRPr="00E07F63">
              <w:t>Периодичность повышения квалификации</w:t>
            </w:r>
          </w:p>
          <w:p w:rsidR="00DC0874" w:rsidRPr="00E07F63" w:rsidRDefault="00DC0874">
            <w:pPr>
              <w:numPr>
                <w:ilvl w:val="0"/>
                <w:numId w:val="3"/>
              </w:numPr>
            </w:pPr>
            <w:r w:rsidRPr="00E07F63">
              <w:t>Иные требования</w:t>
            </w:r>
          </w:p>
        </w:tc>
        <w:tc>
          <w:tcPr>
            <w:tcW w:w="7393" w:type="dxa"/>
          </w:tcPr>
          <w:p w:rsidR="00DC0874" w:rsidRPr="00E07F63" w:rsidRDefault="00DC0874"/>
          <w:p w:rsidR="00DC0874" w:rsidRPr="00E07F63" w:rsidRDefault="00DC0874">
            <w:r w:rsidRPr="00E07F63">
              <w:t>Профессиональное образование средне-специальное или высшее</w:t>
            </w:r>
          </w:p>
          <w:p w:rsidR="00DC0874" w:rsidRPr="00E07F63" w:rsidRDefault="00DC0874">
            <w:r w:rsidRPr="00E07F63">
              <w:t>Без предъявления</w:t>
            </w:r>
          </w:p>
          <w:p w:rsidR="00DC0874" w:rsidRPr="00E07F63" w:rsidRDefault="00DC0874">
            <w:r w:rsidRPr="00E07F63">
              <w:t>Раз в пять лет</w:t>
            </w:r>
          </w:p>
          <w:p w:rsidR="00DC0874" w:rsidRPr="00E07F63" w:rsidRDefault="00DC0874">
            <w:r w:rsidRPr="00E07F63"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 xml:space="preserve">Требования к материально-техническому обеспечению оказания муниципальной услуги </w:t>
            </w:r>
          </w:p>
        </w:tc>
        <w:tc>
          <w:tcPr>
            <w:tcW w:w="7393" w:type="dxa"/>
          </w:tcPr>
          <w:p w:rsidR="00DC0874" w:rsidRPr="00E07F63" w:rsidRDefault="00DC0874">
            <w:r w:rsidRPr="00E07F63">
              <w:t>Полная оснащенность кружковых комнат для обеспечения выполнения муниципального задания</w:t>
            </w:r>
          </w:p>
          <w:p w:rsidR="00DC0874" w:rsidRPr="00E07F63" w:rsidRDefault="00DC0874">
            <w:pPr>
              <w:jc w:val="center"/>
            </w:pPr>
          </w:p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</w:pPr>
      <w:r w:rsidRPr="00E07F63">
        <w:t>3.3.1.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C0874" w:rsidRPr="00E07F63">
        <w:tc>
          <w:tcPr>
            <w:tcW w:w="7393" w:type="dxa"/>
          </w:tcPr>
          <w:p w:rsidR="00DC0874" w:rsidRPr="00E07F63" w:rsidRDefault="00DC0874">
            <w:pPr>
              <w:jc w:val="center"/>
            </w:pPr>
            <w:r w:rsidRPr="00E07F63">
              <w:t>Вид имущества</w:t>
            </w:r>
          </w:p>
        </w:tc>
        <w:tc>
          <w:tcPr>
            <w:tcW w:w="7393" w:type="dxa"/>
          </w:tcPr>
          <w:p w:rsidR="00DC0874" w:rsidRPr="00E07F63" w:rsidRDefault="00DC0874">
            <w:pPr>
              <w:jc w:val="center"/>
            </w:pPr>
            <w:r w:rsidRPr="00E07F63">
              <w:t>Качественные и (или) количественные требования к имуществу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>1.  Сценические костюмы</w:t>
            </w:r>
          </w:p>
        </w:tc>
        <w:tc>
          <w:tcPr>
            <w:tcW w:w="7393" w:type="dxa"/>
          </w:tcPr>
          <w:p w:rsidR="00DC0874" w:rsidRPr="00E07F63" w:rsidRDefault="00DC0874">
            <w:r w:rsidRPr="00E07F63">
              <w:t xml:space="preserve">Требуют постоянного обновления </w:t>
            </w:r>
          </w:p>
          <w:p w:rsidR="00DC0874" w:rsidRPr="00E07F63" w:rsidRDefault="00DC0874"/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>2. Музыкальные инструменты</w:t>
            </w:r>
          </w:p>
        </w:tc>
        <w:tc>
          <w:tcPr>
            <w:tcW w:w="7393" w:type="dxa"/>
          </w:tcPr>
          <w:p w:rsidR="00DC0874" w:rsidRPr="00E07F63" w:rsidRDefault="00DC0874">
            <w:r w:rsidRPr="00E07F63">
              <w:t>Недо</w:t>
            </w:r>
            <w:r>
              <w:t xml:space="preserve">статочная </w:t>
            </w:r>
            <w:r w:rsidRPr="00E07F63">
              <w:t>укомплектованность инструментами</w:t>
            </w:r>
          </w:p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</w:p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 w:rsidRPr="00E07F63">
              <w:t>3. Оборудование для кружковых комнат</w:t>
            </w:r>
          </w:p>
        </w:tc>
        <w:tc>
          <w:tcPr>
            <w:tcW w:w="7393" w:type="dxa"/>
          </w:tcPr>
          <w:p w:rsidR="00DC0874" w:rsidRPr="00E07F63" w:rsidRDefault="00DC0874">
            <w:r w:rsidRPr="00E07F63">
              <w:t>Требуют обновления</w:t>
            </w:r>
          </w:p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</w:pPr>
    </w:p>
    <w:p w:rsidR="00DC0874" w:rsidRPr="00E07F63" w:rsidRDefault="00DC0874">
      <w:pPr>
        <w:ind w:left="360"/>
      </w:pPr>
      <w:r w:rsidRPr="00E07F63">
        <w:t>3.3.2.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7380"/>
      </w:tblGrid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</w:p>
        </w:tc>
        <w:tc>
          <w:tcPr>
            <w:tcW w:w="6300" w:type="dxa"/>
          </w:tcPr>
          <w:p w:rsidR="00DC0874" w:rsidRPr="00E07F63" w:rsidRDefault="00DC0874">
            <w:pPr>
              <w:jc w:val="center"/>
            </w:pPr>
            <w:r w:rsidRPr="00E07F63">
              <w:t>Основания для приостановления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  <w:r w:rsidRPr="00E07F63">
              <w:t>Пункт, часть, статья и реквизиты нормативного правового акта</w:t>
            </w:r>
          </w:p>
        </w:tc>
      </w:tr>
      <w:tr w:rsidR="00DC0874" w:rsidRPr="00E07F63">
        <w:trPr>
          <w:cantSplit/>
        </w:trPr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1.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Наличие соответствующего заявления получателя муниципальной услуги, а так же документов, являющихся основанием для приостановления оказания муниципальной услуги</w:t>
            </w:r>
          </w:p>
        </w:tc>
        <w:tc>
          <w:tcPr>
            <w:tcW w:w="7380" w:type="dxa"/>
            <w:vMerge w:val="restart"/>
          </w:tcPr>
          <w:p w:rsidR="00DC0874" w:rsidRPr="00E07F63" w:rsidRDefault="00DC0874"/>
        </w:tc>
      </w:tr>
      <w:tr w:rsidR="00DC0874" w:rsidRPr="00E07F63">
        <w:trPr>
          <w:cantSplit/>
        </w:trPr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2.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0" w:type="auto"/>
            <w:vMerge/>
            <w:vAlign w:val="center"/>
          </w:tcPr>
          <w:p w:rsidR="00DC0874" w:rsidRPr="00E07F63" w:rsidRDefault="00DC0874"/>
        </w:tc>
      </w:tr>
      <w:tr w:rsidR="00DC0874" w:rsidRPr="00E07F63">
        <w:trPr>
          <w:cantSplit/>
        </w:trPr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3.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Иные предусмотренные нормативными правовыми актами случаи, влекущие за собой временную невозможность оказания муниципальной услуги (работы)</w:t>
            </w:r>
          </w:p>
        </w:tc>
        <w:tc>
          <w:tcPr>
            <w:tcW w:w="0" w:type="auto"/>
            <w:vMerge/>
            <w:vAlign w:val="center"/>
          </w:tcPr>
          <w:p w:rsidR="00DC0874" w:rsidRPr="00E07F63" w:rsidRDefault="00DC0874"/>
        </w:tc>
      </w:tr>
      <w:tr w:rsidR="00DC0874" w:rsidRPr="00E07F63">
        <w:tc>
          <w:tcPr>
            <w:tcW w:w="14868" w:type="dxa"/>
            <w:gridSpan w:val="3"/>
          </w:tcPr>
          <w:p w:rsidR="00DC0874" w:rsidRPr="00E07F63" w:rsidRDefault="00DC0874">
            <w:r w:rsidRPr="00E07F63">
              <w:t>После устранения неточностей в документах предоставление муниципальной услуги заявителю продолжается.</w:t>
            </w:r>
          </w:p>
          <w:p w:rsidR="00DC0874" w:rsidRPr="00E07F63" w:rsidRDefault="00DC0874"/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</w:pPr>
      <w:r w:rsidRPr="00E07F63">
        <w:t>3.3.3. Основания для досрочного прекращения исполнения муниципального задания</w:t>
      </w:r>
    </w:p>
    <w:p w:rsidR="00DC0874" w:rsidRPr="00E07F63" w:rsidRDefault="00DC0874">
      <w:pPr>
        <w:ind w:left="360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7380"/>
      </w:tblGrid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</w:p>
        </w:tc>
        <w:tc>
          <w:tcPr>
            <w:tcW w:w="6300" w:type="dxa"/>
          </w:tcPr>
          <w:p w:rsidR="00DC0874" w:rsidRPr="00E07F63" w:rsidRDefault="00DC0874">
            <w:pPr>
              <w:jc w:val="center"/>
            </w:pPr>
            <w:r w:rsidRPr="00E07F63">
              <w:t>Основания для прекращения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  <w:r w:rsidRPr="00E07F63">
              <w:t>Пункт, часть, статья и реквизиты нормативного правового акта</w:t>
            </w: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1.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Нахождение потенциального получателя Услуги в состоянии алкогольного, наркотического опьянения</w:t>
            </w:r>
          </w:p>
          <w:p w:rsidR="00DC0874" w:rsidRPr="00E07F63" w:rsidRDefault="00DC0874"/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2.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3.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 xml:space="preserve">4. 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Нарушение правил внутреннего распорядка учреждения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5.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Несвоевременная подача документов на обучение не в полном объеме и (или) с нарушением сроков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6.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7.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8.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 xml:space="preserve">9. 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Исключение муниципальной услуги (работы) из перечня (реестра) муниципальных услуг</w:t>
            </w:r>
          </w:p>
          <w:p w:rsidR="00DC0874" w:rsidRPr="00E07F63" w:rsidRDefault="00DC0874"/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10.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11.</w:t>
            </w:r>
          </w:p>
        </w:tc>
        <w:tc>
          <w:tcPr>
            <w:tcW w:w="6300" w:type="dxa"/>
          </w:tcPr>
          <w:p w:rsidR="00DC0874" w:rsidRPr="00E07F63" w:rsidRDefault="00DC0874">
            <w:r w:rsidRPr="00E07F63">
              <w:t>Ликвидация учреждения</w:t>
            </w:r>
          </w:p>
        </w:tc>
        <w:tc>
          <w:tcPr>
            <w:tcW w:w="7380" w:type="dxa"/>
          </w:tcPr>
          <w:p w:rsidR="00DC0874" w:rsidRPr="00E07F63" w:rsidRDefault="00DC0874">
            <w:pPr>
              <w:jc w:val="center"/>
            </w:pPr>
          </w:p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numPr>
          <w:ilvl w:val="1"/>
          <w:numId w:val="1"/>
        </w:numPr>
      </w:pPr>
      <w:r w:rsidRPr="00E07F63">
        <w:t>Предельные цены (тарифы) на оплату муниципальной услуги либо порядок их установления</w:t>
      </w:r>
    </w:p>
    <w:p w:rsidR="00DC0874" w:rsidRPr="00E07F63" w:rsidRDefault="00DC087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C0874" w:rsidRPr="00E07F63">
        <w:tc>
          <w:tcPr>
            <w:tcW w:w="7393" w:type="dxa"/>
          </w:tcPr>
          <w:p w:rsidR="00DC0874" w:rsidRPr="00E07F63" w:rsidRDefault="00DC0874">
            <w:pPr>
              <w:jc w:val="center"/>
            </w:pPr>
            <w:r w:rsidRPr="00E07F63">
              <w:t>Цена (тариф), единица измерения</w:t>
            </w:r>
          </w:p>
        </w:tc>
        <w:tc>
          <w:tcPr>
            <w:tcW w:w="7393" w:type="dxa"/>
          </w:tcPr>
          <w:p w:rsidR="00DC0874" w:rsidRPr="00E07F63" w:rsidRDefault="00DC0874">
            <w:pPr>
              <w:jc w:val="center"/>
            </w:pPr>
            <w:r w:rsidRPr="00E07F63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r>
              <w:t>194524,30</w:t>
            </w:r>
            <w:r w:rsidRPr="00E07F63">
              <w:t xml:space="preserve"> руб.</w:t>
            </w:r>
          </w:p>
        </w:tc>
        <w:tc>
          <w:tcPr>
            <w:tcW w:w="7393" w:type="dxa"/>
          </w:tcPr>
          <w:p w:rsidR="00DC0874" w:rsidRPr="00E07F63" w:rsidRDefault="00DC0874"/>
        </w:tc>
      </w:tr>
      <w:tr w:rsidR="00DC0874" w:rsidRPr="00E07F63">
        <w:tc>
          <w:tcPr>
            <w:tcW w:w="7393" w:type="dxa"/>
          </w:tcPr>
          <w:p w:rsidR="00DC0874" w:rsidRPr="00E07F63" w:rsidRDefault="00DC0874">
            <w:pPr>
              <w:jc w:val="center"/>
            </w:pPr>
            <w:r w:rsidRPr="00E07F63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7393" w:type="dxa"/>
          </w:tcPr>
          <w:p w:rsidR="00DC0874" w:rsidRPr="00E07F63" w:rsidRDefault="00DC0874" w:rsidP="00535954">
            <w:r w:rsidRPr="00E07F63">
              <w:t>Расчет (калькуляция) МКУК «ДК «Солнечный»</w:t>
            </w:r>
          </w:p>
        </w:tc>
      </w:tr>
      <w:tr w:rsidR="00DC0874" w:rsidRPr="00E07F63">
        <w:tc>
          <w:tcPr>
            <w:tcW w:w="14786" w:type="dxa"/>
            <w:gridSpan w:val="2"/>
          </w:tcPr>
          <w:p w:rsidR="00DC0874" w:rsidRPr="00E07F63" w:rsidRDefault="00DC0874">
            <w:r w:rsidRPr="00E07F63">
              <w:t xml:space="preserve">Орган, устанавливающий предельные цены (тарифы) на оплату муниципальной услуги (выполнение работы) Администрация поселения Щаповское </w:t>
            </w:r>
          </w:p>
          <w:p w:rsidR="00DC0874" w:rsidRPr="00E07F63" w:rsidRDefault="00DC0874"/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 w:rsidP="00D40736">
      <w:pPr>
        <w:ind w:left="360"/>
      </w:pPr>
    </w:p>
    <w:p w:rsidR="00DC0874" w:rsidRPr="00E07F63" w:rsidRDefault="00DC0874" w:rsidP="00D40736">
      <w:pPr>
        <w:ind w:left="360"/>
      </w:pPr>
    </w:p>
    <w:p w:rsidR="00DC0874" w:rsidRPr="00E07F63" w:rsidRDefault="00DC0874" w:rsidP="00D40736">
      <w:pPr>
        <w:ind w:left="360"/>
      </w:pPr>
    </w:p>
    <w:p w:rsidR="00DC0874" w:rsidRPr="00E07F63" w:rsidRDefault="00DC0874" w:rsidP="00D40736">
      <w:pPr>
        <w:ind w:left="360"/>
      </w:pPr>
    </w:p>
    <w:p w:rsidR="00DC0874" w:rsidRPr="00E07F63" w:rsidRDefault="00DC0874">
      <w:pPr>
        <w:numPr>
          <w:ilvl w:val="1"/>
          <w:numId w:val="1"/>
        </w:numPr>
      </w:pPr>
      <w:r w:rsidRPr="00E07F63">
        <w:t>Порядок контроля за выполнением муниципального задания</w:t>
      </w:r>
    </w:p>
    <w:p w:rsidR="00DC0874" w:rsidRPr="00E07F63" w:rsidRDefault="00DC0874">
      <w:pPr>
        <w:ind w:left="360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4320"/>
        <w:gridCol w:w="4860"/>
      </w:tblGrid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</w:p>
        </w:tc>
        <w:tc>
          <w:tcPr>
            <w:tcW w:w="4500" w:type="dxa"/>
          </w:tcPr>
          <w:p w:rsidR="00DC0874" w:rsidRPr="00E07F63" w:rsidRDefault="00DC0874">
            <w:pPr>
              <w:jc w:val="center"/>
            </w:pPr>
            <w:r w:rsidRPr="00E07F63">
              <w:t>Форма контроля</w:t>
            </w:r>
          </w:p>
        </w:tc>
        <w:tc>
          <w:tcPr>
            <w:tcW w:w="4320" w:type="dxa"/>
          </w:tcPr>
          <w:p w:rsidR="00DC0874" w:rsidRPr="00E07F63" w:rsidRDefault="00DC0874">
            <w:pPr>
              <w:jc w:val="center"/>
            </w:pPr>
            <w:r w:rsidRPr="00E07F63">
              <w:t>Периодичность</w:t>
            </w:r>
          </w:p>
        </w:tc>
        <w:tc>
          <w:tcPr>
            <w:tcW w:w="4860" w:type="dxa"/>
          </w:tcPr>
          <w:p w:rsidR="00DC0874" w:rsidRPr="00E07F63" w:rsidRDefault="00DC0874" w:rsidP="00D40736">
            <w:pPr>
              <w:jc w:val="center"/>
            </w:pPr>
            <w:r w:rsidRPr="00E07F63">
              <w:t>Органы , осуществляющие контроль за оказанием услуги</w:t>
            </w:r>
          </w:p>
        </w:tc>
      </w:tr>
      <w:tr w:rsidR="00DC0874" w:rsidRPr="00E07F63">
        <w:tc>
          <w:tcPr>
            <w:tcW w:w="1188" w:type="dxa"/>
          </w:tcPr>
          <w:p w:rsidR="00DC0874" w:rsidRPr="00E07F63" w:rsidRDefault="00DC0874">
            <w:pPr>
              <w:jc w:val="center"/>
            </w:pPr>
            <w:r w:rsidRPr="00E07F63">
              <w:t>1.</w:t>
            </w:r>
          </w:p>
        </w:tc>
        <w:tc>
          <w:tcPr>
            <w:tcW w:w="4500" w:type="dxa"/>
          </w:tcPr>
          <w:p w:rsidR="00DC0874" w:rsidRPr="00E07F63" w:rsidRDefault="00DC0874">
            <w:r w:rsidRPr="00E07F63">
              <w:t>Отчет о выполнение муниципального задания</w:t>
            </w:r>
          </w:p>
        </w:tc>
        <w:tc>
          <w:tcPr>
            <w:tcW w:w="4320" w:type="dxa"/>
          </w:tcPr>
          <w:p w:rsidR="00DC0874" w:rsidRPr="00E07F63" w:rsidRDefault="00DC0874">
            <w:pPr>
              <w:jc w:val="center"/>
            </w:pPr>
            <w:r w:rsidRPr="00E07F63">
              <w:t>Раз в квартал</w:t>
            </w:r>
          </w:p>
        </w:tc>
        <w:tc>
          <w:tcPr>
            <w:tcW w:w="4860" w:type="dxa"/>
          </w:tcPr>
          <w:p w:rsidR="00DC0874" w:rsidRPr="00E07F63" w:rsidRDefault="00DC0874" w:rsidP="00D40736">
            <w:pPr>
              <w:jc w:val="center"/>
            </w:pPr>
            <w:r w:rsidRPr="00E07F63">
              <w:t>Администрация поселения Щаповское</w:t>
            </w:r>
          </w:p>
        </w:tc>
      </w:tr>
    </w:tbl>
    <w:p w:rsidR="00DC0874" w:rsidRPr="00E07F63" w:rsidRDefault="00DC0874">
      <w:pPr>
        <w:ind w:left="360"/>
        <w:jc w:val="center"/>
      </w:pPr>
    </w:p>
    <w:p w:rsidR="00DC0874" w:rsidRPr="00E07F63" w:rsidRDefault="00DC0874" w:rsidP="00D40736">
      <w:pPr>
        <w:numPr>
          <w:ilvl w:val="1"/>
          <w:numId w:val="4"/>
        </w:numPr>
      </w:pPr>
      <w:r w:rsidRPr="00E07F63">
        <w:t>Требования к отчетности о выполнении муниципального задания:</w:t>
      </w:r>
    </w:p>
    <w:p w:rsidR="00DC0874" w:rsidRPr="00E07F63" w:rsidRDefault="00DC0874" w:rsidP="00D40736">
      <w:pPr>
        <w:ind w:left="360"/>
      </w:pPr>
      <w:r w:rsidRPr="00E07F63">
        <w:t>Периодичность предоставления отчетности о выполнении муниципального задания: раз в квартал</w:t>
      </w:r>
    </w:p>
    <w:p w:rsidR="00DC0874" w:rsidRPr="00E07F63" w:rsidRDefault="00DC0874" w:rsidP="00D40736">
      <w:pPr>
        <w:ind w:left="360"/>
      </w:pPr>
      <w:r w:rsidRPr="00E07F63">
        <w:t>Форма отчета о выполнении муниципального задания  на основании типовой формы отчета о выполнении муниципального задания на оказание муниципальной услуги (Приложение № 2 Постановления № 192 от 29.11.2010 г.)</w:t>
      </w:r>
    </w:p>
    <w:p w:rsidR="00DC0874" w:rsidRPr="00E07F63" w:rsidRDefault="00DC0874">
      <w:pPr>
        <w:ind w:left="360"/>
      </w:pPr>
    </w:p>
    <w:p w:rsidR="00DC0874" w:rsidRPr="00E07F63" w:rsidRDefault="00DC0874"/>
    <w:p w:rsidR="00DC0874" w:rsidRPr="00E07F63" w:rsidRDefault="00DC0874">
      <w:pPr>
        <w:ind w:left="360"/>
        <w:jc w:val="center"/>
      </w:pP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>
      <w:pPr>
        <w:ind w:left="360"/>
        <w:rPr>
          <w:b/>
        </w:rPr>
      </w:pPr>
    </w:p>
    <w:p w:rsidR="00DC0874" w:rsidRPr="00E07F63" w:rsidRDefault="00DC0874"/>
    <w:p w:rsidR="00DC0874" w:rsidRPr="00E07F63" w:rsidRDefault="00DC0874"/>
    <w:sectPr w:rsidR="00DC0874" w:rsidRPr="00E07F63" w:rsidSect="005933E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7FC0"/>
    <w:multiLevelType w:val="hybridMultilevel"/>
    <w:tmpl w:val="89C4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CC638B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4C690C3A"/>
    <w:multiLevelType w:val="hybridMultilevel"/>
    <w:tmpl w:val="2F041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A645F9"/>
    <w:multiLevelType w:val="multilevel"/>
    <w:tmpl w:val="283AA4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23"/>
    <w:rsid w:val="00027B1D"/>
    <w:rsid w:val="00050FD6"/>
    <w:rsid w:val="000622E3"/>
    <w:rsid w:val="000632E3"/>
    <w:rsid w:val="000E2381"/>
    <w:rsid w:val="001B3D2F"/>
    <w:rsid w:val="001E5902"/>
    <w:rsid w:val="00335310"/>
    <w:rsid w:val="00397353"/>
    <w:rsid w:val="003E0064"/>
    <w:rsid w:val="003F43B8"/>
    <w:rsid w:val="004B522B"/>
    <w:rsid w:val="004C5A9E"/>
    <w:rsid w:val="00535954"/>
    <w:rsid w:val="00552C56"/>
    <w:rsid w:val="00570630"/>
    <w:rsid w:val="00584EF7"/>
    <w:rsid w:val="005933EA"/>
    <w:rsid w:val="00604FD4"/>
    <w:rsid w:val="00616023"/>
    <w:rsid w:val="006D50C7"/>
    <w:rsid w:val="006E5D81"/>
    <w:rsid w:val="00705DB9"/>
    <w:rsid w:val="00744F84"/>
    <w:rsid w:val="007561E2"/>
    <w:rsid w:val="007F7606"/>
    <w:rsid w:val="008310AC"/>
    <w:rsid w:val="00896899"/>
    <w:rsid w:val="008D5F29"/>
    <w:rsid w:val="008F5E74"/>
    <w:rsid w:val="00935F38"/>
    <w:rsid w:val="00952020"/>
    <w:rsid w:val="00994B7F"/>
    <w:rsid w:val="009F3AB2"/>
    <w:rsid w:val="00A61239"/>
    <w:rsid w:val="00A6588E"/>
    <w:rsid w:val="00A86AE3"/>
    <w:rsid w:val="00AD1DB7"/>
    <w:rsid w:val="00BA469D"/>
    <w:rsid w:val="00BA6ADF"/>
    <w:rsid w:val="00BF5797"/>
    <w:rsid w:val="00C129CA"/>
    <w:rsid w:val="00D11528"/>
    <w:rsid w:val="00D26766"/>
    <w:rsid w:val="00D40736"/>
    <w:rsid w:val="00D624C2"/>
    <w:rsid w:val="00D860F7"/>
    <w:rsid w:val="00DA4881"/>
    <w:rsid w:val="00DC0874"/>
    <w:rsid w:val="00E07BB8"/>
    <w:rsid w:val="00E07F63"/>
    <w:rsid w:val="00E220A2"/>
    <w:rsid w:val="00E661C2"/>
    <w:rsid w:val="00E72AB3"/>
    <w:rsid w:val="00EE4F5F"/>
    <w:rsid w:val="00F44DE1"/>
    <w:rsid w:val="00F47F35"/>
    <w:rsid w:val="00F64205"/>
    <w:rsid w:val="00F9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1C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D50C7"/>
    <w:pPr>
      <w:ind w:left="720"/>
      <w:contextualSpacing/>
    </w:pPr>
  </w:style>
  <w:style w:type="paragraph" w:customStyle="1" w:styleId="ConsPlusNormal">
    <w:name w:val="ConsPlusNormal"/>
    <w:uiPriority w:val="99"/>
    <w:rsid w:val="00A86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7</Pages>
  <Words>1390</Words>
  <Characters>7924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5060</dc:creator>
  <cp:keywords/>
  <dc:description/>
  <cp:lastModifiedBy>KOMP</cp:lastModifiedBy>
  <cp:revision>12</cp:revision>
  <cp:lastPrinted>2016-09-28T10:17:00Z</cp:lastPrinted>
  <dcterms:created xsi:type="dcterms:W3CDTF">2011-11-16T11:19:00Z</dcterms:created>
  <dcterms:modified xsi:type="dcterms:W3CDTF">2016-09-28T10:17:00Z</dcterms:modified>
</cp:coreProperties>
</file>