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ContentType="application/vnd.openxmlformats-package.relationships+xml" Extension="rels"/>
  <Default ContentType="application/xml" Extension="xml"/>
  <Default ContentType="image/png" Extension="png"/>
  <Default ContentType="image/jpeg" Extension="jpeg"/>
  <Default ContentType="image/gif" Extension="gif"/>
</Types>
</file>

<file path=_rels/.rels><?xml version="1.0" encoding="UTF-8" standalone="yes"?>
<Relationships xmlns="http://schemas.openxmlformats.org/package/2006/relationships">

	<Relationship Id="rId4" Type="http://schemas.openxmlformats.org/officeDocument/2006/relationships/extended-properties" Target="docProps/app.xml"/>

	<Relationship Id="rId1" Type="http://schemas.openxmlformats.org/officeDocument/2006/relationships/officeDocument" Target="word/document.xml"/>

	<Relationship Id="rId3" Type="http://schemas.openxmlformats.org/officedocument/2006/relationships/metadata/core-properties" Target="docProps/core.xml"/>

</Relationships>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временные-правила-содержания-собак-и-кошек-в-г.-москве" w:name="временные-правила-содержания-собак-и-кошек-в-г.-москве"/>
    <w:p>
      <w:pPr>
        <w:pStyle w:val="Heading3"/>
      </w:pPr>
      <w:r>
        <w:t xml:space="preserve">Временные правила содержания собак и кошек в г. Москве</w:t>
      </w:r>
    </w:p>
    <w:bookmarkEnd w:id="временные-правила-содержания-собак-и-кошек-в-г.-москве"/>
    <w:p>
      <w:r>
        <w:t xml:space="preserve">29.10.2020</w:t>
      </w:r>
    </w:p>
    <w:p/>
    <w:p>
      <w:r>
        <w:rPr>
          <w:b/>
        </w:rPr>
        <w:t xml:space="preserve">ВРЕМЕННЫЕ ПРАВИЛА</w:t>
      </w:r>
    </w:p>
    <w:p>
      <w:r>
        <w:rPr>
          <w:b/>
        </w:rPr>
        <w:t xml:space="preserve">СОДЕРЖАНИЯ СОБАК И КОШЕК В Г. МОСКВЕ</w:t>
      </w:r>
    </w:p>
    <w:p>
      <w:r>
        <w:t xml:space="preserve">(утв. постановлением Правительства Москвы от 24 января 1994 года № 101)</w:t>
      </w:r>
    </w:p>
    <w:p/>
    <w:p>
      <w:r>
        <w:rPr>
          <w:b/>
        </w:rPr>
        <w:t xml:space="preserve">1. Общие положения</w:t>
      </w:r>
    </w:p>
    <w:p>
      <w:r>
        <w:t xml:space="preserve">1.1. Настоящие правила распространяются на владельцев собак и кошек в г.Москве, включая предприятия, учреждения и организации, независимо от их ведомственной подчиненности.</w:t>
      </w:r>
    </w:p>
    <w:p/>
    <w:p>
      <w:r>
        <w:t xml:space="preserve">1.2. Разрешается содержать животных как в квартирах, занятых одной семьей, так и в комнатах коммунальных квартир при отсутствии у соседей медицинский противопоказаний (аллергии).</w:t>
      </w:r>
    </w:p>
    <w:p/>
    <w:p>
      <w:r>
        <w:t xml:space="preserve">1.3. Обязательным условием содержания животного является соблюдение санитарно-гигиенических, ветеринарно-санитарных правил и норм общежития.</w:t>
      </w:r>
    </w:p>
    <w:p/>
    <w:p>
      <w:r>
        <w:t xml:space="preserve">1.4. Не разрешается содержать животных в местах общего пользования: на кухнях, в коридорах, на лестничных клетках, чердаках, в подвалах, а также на балконах и лоджиях.</w:t>
      </w:r>
    </w:p>
    <w:p/>
    <w:p>
      <w:r>
        <w:t xml:space="preserve">1.5. Собаки принадлежащие гражданам, предприятиям, учреждениям и организациям, подлежат обязательной регистрации, ежегодной перерегистрации и вакцинации против бешенства, начиная с 3-месячного возраста, независимо от породы, в государственных ветеринарных учреждениях по месту жительства граждан, нахождения предприятий, учреждений и организаций - владельцев животных. Вновь приобретенные животные должны быть зарегистрированы в 2-недельный срок.</w:t>
      </w:r>
    </w:p>
    <w:p/>
    <w:p>
      <w:r>
        <w:t xml:space="preserve">1.6. При регистрации собак владельцу выдается регистрационное удостоверение и его знакомят с настоящими правилами.</w:t>
      </w:r>
    </w:p>
    <w:p/>
    <w:p>
      <w:r>
        <w:t xml:space="preserve">1.7. При продаже и транспортировке собак за пределы города оформляется ветеринарное свидетельство установленного образца, где указывается дата вакцинации против бешенства.</w:t>
      </w:r>
    </w:p>
    <w:p/>
    <w:p>
      <w:r>
        <w:t xml:space="preserve">1.8. Разрешается провозить животных всеми видами наземного транспорта при соблюдении условий, исключающих беспокойство пассажиров. Собаки должны быть в наморднике и на коротком поводке. В метрополитене разрешается провозить мелких животных в закрытых сумках.</w:t>
      </w:r>
    </w:p>
    <w:p/>
    <w:p>
      <w:r>
        <w:t xml:space="preserve">1.9. Не запрещается поселение в гостинице владельца с собакой или кошкой по согласованию с администрацией и при соблюдении санитарно-гигиенических правил.</w:t>
      </w:r>
    </w:p>
    <w:p/>
    <w:p>
      <w:r>
        <w:t xml:space="preserve">1.10. Запрещается появление с собакой без поводка и намордника в магазинах, учреждениях, на детских площадках, рынках, пляжах и в транспорте, а также выгул собак на территориях учреждений здравоохранения, детских садов, школ, иных образовательных учреждений и учреждений, работающих с несовершеннолетними.</w:t>
      </w:r>
    </w:p>
    <w:p>
      <w:r>
        <w:t xml:space="preserve">1.11. Запрещается разведение кошек и собак с целью использования шкуры и мяса животного, а также с целью проведения боев животных.</w:t>
      </w:r>
    </w:p>
    <w:p/>
    <w:p>
      <w:r>
        <w:t xml:space="preserve">1.12. При нанесении собакой, кошкой покусов человеку или животному владельцы животных обязаны сообщать об этом в ближайшие государственные ветеринарные учреждения, доставлять животных для осмотра и карантирования в необходимых случаях в ветеринарном учреждении в течении 10 дней.</w:t>
      </w:r>
    </w:p>
    <w:p/>
    <w:p>
      <w:r>
        <w:t xml:space="preserve">1.13. Собаки и кошки, находящиеся в общественных местах без сопровождающих лиц, кроме оставленных владельцами на привязи у магазинов, аптек, предприятий бытового обслуживания, поликлиник и пр., подлежат отлову по заявкам заинтересованных организаций.</w:t>
      </w:r>
    </w:p>
    <w:p/>
    <w:p>
      <w:r>
        <w:rPr>
          <w:b/>
        </w:rPr>
        <w:t xml:space="preserve">2. Обязанности владельца животного</w:t>
      </w:r>
    </w:p>
    <w:p>
      <w:r>
        <w:t xml:space="preserve">2.1. Владелец животного обязан содержать его в соответствии с его биологическими особенностями, гуманно обращаться с животным, не оставлять его без присмотра, без пищи и воды, не избивать и в случае заболевания животного вовремя прибегнуть к ветеринарной помощи.</w:t>
      </w:r>
    </w:p>
    <w:p/>
    <w:p>
      <w:r>
        <w:t xml:space="preserve">2.2. Владельцы животных обязаны поддерживать санитарное состояние дома и прилегающей территории. Запрещается загрязнение собаками подъездов, лестничных клеток, лифтов, а также детских площадок, дорожек, тротуаров. Если собака оставила экскременты в этих местах, они должны быть убраны владельцем.</w:t>
      </w:r>
    </w:p>
    <w:p/>
    <w:p>
      <w:r>
        <w:t xml:space="preserve">2.3. Владельцы животных обязаны принимать необходимые меры, обеспечивающие безопасность окружающих людей и животных.</w:t>
      </w:r>
    </w:p>
    <w:p/>
    <w:p>
      <w:r>
        <w:t xml:space="preserve">2.4. Владельцы собак и кошек обязаны предоставлять их по требованию государственного ветеринарного инспектора для осмотра, диагностических исследований, предохранительных прививок и лечебно-профилактических обработок.</w:t>
      </w:r>
    </w:p>
    <w:p/>
    <w:p>
      <w:r>
        <w:t xml:space="preserve">2.5. При выгуле собак и в жилых помещениях владельцы должны обеспечить тишину - предотвращать лай собак с 23 часов до 7 часов.</w:t>
      </w:r>
    </w:p>
    <w:p/>
    <w:p>
      <w:r>
        <w:t xml:space="preserve">2.6. Запрещается выгуливать собак и появляться с ними в общественных местах и в транспорте лицам в нетрезвом состоянии и детям младше 14 лет.</w:t>
      </w:r>
    </w:p>
    <w:p/>
    <w:p>
      <w:r>
        <w:t xml:space="preserve">2.7. Выводить собаку на прогулку нужно на поводке с прикрепленным к ошейнику жетоном, на котором указаны кличка собаки, адрес владельца, телефон. Спускать собаку с поводка можно только в малолюдных местах. Злобным собакам при этом следует надевать намордник.</w:t>
      </w:r>
    </w:p>
    <w:p/>
    <w:p>
      <w:r>
        <w:t xml:space="preserve">2.8.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собаки должна быть сделана предупреждающая надпись при входе на участок.</w:t>
      </w:r>
    </w:p>
    <w:p/>
    <w:p>
      <w:r>
        <w:t xml:space="preserve">2.9. При переходе через улицу и вблизи магистралей владелец собаки обязан взять ее на поводок во избежание дорожно-транспортных происшествий и гибели собаки на проезжей части улиц.</w:t>
      </w:r>
    </w:p>
    <w:p/>
    <w:p>
      <w:r>
        <w:t xml:space="preserve">2.10. При невозможности дальнейшего содержания животное должно быть передано другому владельцу или сдано в ветеринарное учреждение.</w:t>
      </w:r>
    </w:p>
    <w:p/>
    <w:p>
      <w:r>
        <w:t xml:space="preserve">2.11. О приобретении, потере или гибели собаки владелец сообщает в жилищно-эксплуатационные организации по месту жительства.</w:t>
      </w:r>
    </w:p>
    <w:p/>
    <w:p>
      <w:r>
        <w:t xml:space="preserve">2.12. При гибели животного труп его сдается в ветеринарное учреждение. Запрещается выбрасывать труп павшего животного. Регистрационное удостоверение собаки сдается в ветеринарное учреждение, где она была зарегистрирована.</w:t>
      </w:r>
    </w:p>
    <w:p/>
    <w:p/>
    <w:p>
      <w:r>
        <w:rPr>
          <w:b/>
        </w:rPr>
        <w:t xml:space="preserve">3. Права владельца животного</w:t>
      </w:r>
    </w:p>
    <w:p>
      <w:r>
        <w:t xml:space="preserve">3.1. Любое животное является собственностью владельца и, как всякая собственность, охраняется законом.</w:t>
      </w:r>
    </w:p>
    <w:p/>
    <w:p>
      <w:r>
        <w:t xml:space="preserve">3.2. Животное может быть изъято у владельца по решению суда или в ином порядке в случаях, предусмотренных действующим законодательством.</w:t>
      </w:r>
    </w:p>
    <w:p/>
    <w:p>
      <w:r>
        <w:t xml:space="preserve">3.3. Владелец имеет право на ограниченное время оставить свою собаку, привязанной на коротком поводке возле магазина или другого учреждения (крупную собаку в наморднике).</w:t>
      </w:r>
    </w:p>
    <w:p/>
    <w:p/>
    <w:p>
      <w:r>
        <w:rPr>
          <w:b/>
        </w:rPr>
        <w:t xml:space="preserve">4. Ответственность владельца животного</w:t>
      </w:r>
    </w:p>
    <w:p>
      <w:r>
        <w:rPr>
          <w:b/>
        </w:rPr>
        <w:t xml:space="preserve">за соблюдение настоящих правил</w:t>
      </w:r>
    </w:p>
    <w:p/>
    <w:p>
      <w:r>
        <w:t xml:space="preserve">4.1. За несоблюдение настоящих Временных правил владельцы собак и кошек несут ответственность в установленном законом порядке.</w:t>
      </w:r>
    </w:p>
    <w:p/>
    <w:p>
      <w:r>
        <w:t xml:space="preserve">4.2. Вред, причиненный здоровью граждан или ущерб, нанесенный имуществу собаками и кошками, возмещается в установленном законом порядке.</w:t>
      </w:r>
    </w:p>
    <w:p/>
    <w:p>
      <w:r>
        <w:t xml:space="preserve">4.3. За жестокое обращение с животным или за выброшенное на улицу животное владелец несет административную ответственность, если его действия не могут быть расценены как злостное хулиганство и не подлежат уголовному наказанию в соответствии с действующим законодательством.</w:t>
      </w:r>
    </w:p>
    <w:p/>
    <w:p/>
    <w:p>
      <w:r>
        <w:rPr>
          <w:b/>
        </w:rPr>
        <w:t xml:space="preserve">5. Контроль за соблюдением настоящих правил</w:t>
      </w:r>
    </w:p>
    <w:p>
      <w:r>
        <w:t xml:space="preserve">5.1. Жилищно-эксплуатационные организации:</w:t>
      </w:r>
    </w:p>
    <w:p/>
    <w:p>
      <w:r>
        <w:t xml:space="preserve">- обеспечивают поддержание санитарного состояния на территории домовладений;</w:t>
      </w:r>
    </w:p>
    <w:p/>
    <w:p>
      <w:r>
        <w:t xml:space="preserve">- обеспечивает содержание подвалов, чердаков и других подсобных помещений в соответствии с правилами и нормами технической эксплуатации жилищного фонда;</w:t>
      </w:r>
    </w:p>
    <w:p/>
    <w:p>
      <w:r>
        <w:t xml:space="preserve">- сообщают организациям, занимающимся отловом, о наличии на своей территории безнадзорных собак и кошек;</w:t>
      </w:r>
    </w:p>
    <w:p/>
    <w:p>
      <w:r>
        <w:t xml:space="preserve">- оказывают содействие работникам ветеринарной службы в проведении противоэпизоотических мероприятий, бесплатно выделяют помещения для проведения профилактических прививок против бешенства в зимне-весенний период;</w:t>
      </w:r>
    </w:p>
    <w:p/>
    <w:p>
      <w:r>
        <w:t xml:space="preserve">- вывешивают на видном месте для ознакомления граждан Временные правила содержания собак и кошек в г.Москве, адреса и телефоны ветеринарных учреждений, осуществляющих регистрацию, перерегистрацию и лечение животных; организации, которая занимается отловом безнадзорных собак и кошек, и общественной инспекции по защите животных в г.Москве.</w:t>
      </w:r>
    </w:p>
    <w:p/>
    <w:p>
      <w:r>
        <w:t xml:space="preserve">5.2. Органы ветеринарного надзора:</w:t>
      </w:r>
    </w:p>
    <w:p/>
    <w:p>
      <w:r>
        <w:t xml:space="preserve">- осуществляют контроль за выполнением ветеринарных требований владельцами животных и проводят разъяснительную работу среди населения в целях предупреждения заболеваний животных;</w:t>
      </w:r>
    </w:p>
    <w:p/>
    <w:p>
      <w:r>
        <w:t xml:space="preserve">- осуществляют регистрацию и перерегистрацию собак, а также выдачу перерегистрированных удостоверений.</w:t>
      </w:r>
    </w:p>
    <w:p/>
    <w:p>
      <w:r>
        <w:t xml:space="preserve">5.3. Общественная инспекция по защите животных в г.Москве:</w:t>
      </w:r>
    </w:p>
    <w:p/>
    <w:p>
      <w:r>
        <w:t xml:space="preserve">- разъясняет и пропагандирует выполнение настоящих Временных правил;</w:t>
      </w:r>
    </w:p>
    <w:p/>
    <w:p>
      <w:r>
        <w:t xml:space="preserve">- в необходимых случаях оказывает помощь владельцам в содержании животных;</w:t>
      </w:r>
    </w:p>
    <w:p/>
    <w:p>
      <w:r>
        <w:t xml:space="preserve">- совместно с правоохранительными органами привлекает к ответственности владельцев животных за нарушение Временных правил содержания собак и кошек в г.Москве.</w:t>
      </w:r>
    </w:p>
    <w:p>
      <w:br/>
    </w:p>
    <w:p>
      <w:r>
        <w:t xml:space="preserve">Адрес страницы:</w:t>
      </w:r>
      <w:r>
        <w:t xml:space="preserve"> </w:t>
      </w:r>
      <w:hyperlink r:id="link0">
        <w:r>
          <w:rPr>
            <w:rStyle w:val="Hyperlink"/>
          </w:rPr>
          <w:t xml:space="preserve">http://lublino.mos.ru/directions-of-activities/veterinary-service-district/detail/9373029.html</w:t>
        </w:r>
      </w:hyperlink>
    </w:p>
    <w:p>
      <w:hyperlink r:id="link1">
        <w:r>
          <w:rPr>
            <w:rStyle w:val="Hyperlink"/>
          </w:rPr>
          <w:t xml:space="preserve">Управа района Люблино города Москвы</w:t>
        </w:r>
      </w:hyperlink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="http://schemas.openxmlformats.org/wordprocessingml/2006/main">
  <w:abstractNum w:abstractNumId="0"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PictureCaption">
    <w:name w:val="Pictur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erence">
    <w:name w:val="Footnote Reference"/>
    <w:basedOn w:val="BodyTextChar"/>
    <w:rPr>
      <w:vertAlign w:val="superscript"/>
    </w:rPr>
  </w:style>
  <w:style w:type="character" w:customStyle="1" w:styleId="Hyperlink">
    <w:name w:val="Hyper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
  <Relationship Type="http://schemas.openxmlformats.org/officeDocument/2006/relationships/numbering" Id="rId1" Target="numbering.xml" />
  <Relationship Type="http://schemas.openxmlformats.org/officeDocument/2006/relationships/styles" Id="rId2" Target="styles.xml" />
  <Relationship Type="http://schemas.openxmlformats.org/officeDocument/2006/relationships/settings" Id="rId3" Target="settings.xml" />
  <Relationship Type="http://schemas.openxmlformats.org/officeDocument/2006/relationships/webSettings" Id="rId4" Target="webSettings.xml" />
  <Relationship Type="http://schemas.openxmlformats.org/officeDocument/2006/relationships/fontTable" Id="rId5" Target="fontTable.xml" />
  <Relationship Type="http://schemas.openxmlformats.org/officeDocument/2006/relationships/theme" Id="rId6" Target="theme/theme1.xml" />
<Relationship Type="http://schemas.openxmlformats.org/officeDocument/2006/relationships/hyperlink" Id="link1" Target="http://lublino.mos.ru" TargetMode="External" /><Relationship Type="http://schemas.openxmlformats.org/officeDocument/2006/relationships/hyperlink" Id="link0" Target="http://lublino.mos.ru/directions-of-activities/veterinary-service-district/detail/9373029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/>
  <dcterms:modified xsi:type="dcterms:W3CDTF"/>
</cp:coreProperties>
</file>