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2D" w:rsidRPr="00DA3217" w:rsidRDefault="004F4EFA" w:rsidP="00F8582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DA321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Профилактика экстремизма </w:t>
      </w:r>
    </w:p>
    <w:p w:rsidR="004F4EFA" w:rsidRPr="00DA3217" w:rsidRDefault="004F4EFA" w:rsidP="00F8582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DA321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в области межэтнических и межконфессиональных отношений</w:t>
      </w:r>
    </w:p>
    <w:p w:rsidR="00DA3217" w:rsidRDefault="0072634A" w:rsidP="00DA32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="00BE205E"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="004F4EFA" w:rsidRPr="004F4EFA">
        <w:rPr>
          <w:rFonts w:ascii="Arial" w:eastAsia="Times New Roman" w:hAnsi="Arial" w:cs="Arial"/>
          <w:color w:val="000000"/>
          <w:sz w:val="18"/>
          <w:szCs w:val="18"/>
        </w:rPr>
        <w:t>Россия многонациональное, многоконфессиональное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</w:t>
      </w:r>
      <w:r w:rsidR="00DA3217" w:rsidRPr="00DA3217">
        <w:rPr>
          <w:rFonts w:ascii="Arial" w:eastAsia="Times New Roman" w:hAnsi="Arial" w:cs="Arial"/>
          <w:noProof/>
          <w:color w:val="000000"/>
          <w:sz w:val="18"/>
          <w:szCs w:val="18"/>
        </w:rPr>
        <w:t xml:space="preserve"> </w:t>
      </w:r>
    </w:p>
    <w:p w:rsidR="00BE205E" w:rsidRDefault="00F8582D" w:rsidP="00DA32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мире заметно вырос интерес к профилактике экстремизма, в первую очередь, в сфере межэтнических и межрелигиозных отношений.</w:t>
      </w:r>
    </w:p>
    <w:p w:rsidR="0072634A" w:rsidRDefault="00DA3217" w:rsidP="00DA3217">
      <w:pPr>
        <w:shd w:val="clear" w:color="auto" w:fill="FFFFFF"/>
        <w:tabs>
          <w:tab w:val="left" w:pos="0"/>
        </w:tabs>
        <w:spacing w:after="312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0F91BD1" wp14:editId="4FACFD63">
            <wp:simplePos x="0" y="0"/>
            <wp:positionH relativeFrom="column">
              <wp:posOffset>116205</wp:posOffset>
            </wp:positionH>
            <wp:positionV relativeFrom="paragraph">
              <wp:posOffset>735965</wp:posOffset>
            </wp:positionV>
            <wp:extent cx="1234440" cy="160591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FA" w:rsidRPr="004F4EFA">
        <w:rPr>
          <w:rFonts w:ascii="Arial" w:eastAsia="Times New Roman" w:hAnsi="Arial" w:cs="Arial"/>
          <w:color w:val="000000"/>
          <w:sz w:val="18"/>
          <w:szCs w:val="18"/>
        </w:rPr>
        <w:t>Для успешной профилактики экстремизма необходимо владеть знаниями,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политическую стабильность и правопорядок. </w:t>
      </w:r>
    </w:p>
    <w:p w:rsidR="00BE205E" w:rsidRDefault="004F4EFA" w:rsidP="00DA321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Основными источниками экстремизма могут являться:</w:t>
      </w:r>
    </w:p>
    <w:p w:rsidR="00BE205E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 xml:space="preserve">смена ценностных оснований развития общества; </w:t>
      </w:r>
    </w:p>
    <w:p w:rsidR="00BE205E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 xml:space="preserve">отсутствие объединяющей идеологии; </w:t>
      </w:r>
    </w:p>
    <w:p w:rsidR="00BE205E" w:rsidRPr="00DA3217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A3217">
        <w:rPr>
          <w:rFonts w:ascii="Arial" w:eastAsia="Times New Roman" w:hAnsi="Arial" w:cs="Arial"/>
          <w:color w:val="000000"/>
          <w:sz w:val="18"/>
          <w:szCs w:val="18"/>
        </w:rPr>
        <w:t>социальные про</w:t>
      </w:r>
      <w:r w:rsidR="00DA3217">
        <w:rPr>
          <w:rFonts w:ascii="Arial" w:eastAsia="Times New Roman" w:hAnsi="Arial" w:cs="Arial"/>
          <w:color w:val="000000"/>
          <w:sz w:val="18"/>
          <w:szCs w:val="18"/>
        </w:rPr>
        <w:t xml:space="preserve">блемы, </w:t>
      </w:r>
      <w:r w:rsidRPr="00DA3217">
        <w:rPr>
          <w:rFonts w:ascii="Arial" w:eastAsia="Times New Roman" w:hAnsi="Arial" w:cs="Arial"/>
          <w:color w:val="000000"/>
          <w:sz w:val="18"/>
          <w:szCs w:val="18"/>
        </w:rPr>
        <w:t>усиленны</w:t>
      </w:r>
      <w:r w:rsidR="00DA3217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DA321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A3217" w:rsidRPr="00DA3217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DA3217">
        <w:rPr>
          <w:rFonts w:ascii="Arial" w:eastAsia="Times New Roman" w:hAnsi="Arial" w:cs="Arial"/>
          <w:color w:val="000000"/>
          <w:sz w:val="18"/>
          <w:szCs w:val="18"/>
        </w:rPr>
        <w:t xml:space="preserve">экономическим кризисом; </w:t>
      </w:r>
    </w:p>
    <w:p w:rsidR="00BE205E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 xml:space="preserve">коррупция; </w:t>
      </w:r>
    </w:p>
    <w:p w:rsidR="00BE205E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 xml:space="preserve">снижение общего культурного уровня населения, </w:t>
      </w:r>
    </w:p>
    <w:p w:rsidR="00BE205E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 xml:space="preserve">социальное расслоение общества, </w:t>
      </w:r>
    </w:p>
    <w:p w:rsidR="00BE205E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 xml:space="preserve">духовная дезориентация населения, </w:t>
      </w:r>
    </w:p>
    <w:p w:rsidR="00BE205E" w:rsidRDefault="004F4EFA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>противоречия между религиями и кон</w:t>
      </w:r>
      <w:r w:rsidR="00BE205E">
        <w:rPr>
          <w:rFonts w:ascii="Arial" w:eastAsia="Times New Roman" w:hAnsi="Arial" w:cs="Arial"/>
          <w:color w:val="000000"/>
          <w:sz w:val="18"/>
          <w:szCs w:val="18"/>
        </w:rPr>
        <w:t>фессиями,</w:t>
      </w:r>
    </w:p>
    <w:p w:rsidR="00BE205E" w:rsidRDefault="00BE205E" w:rsidP="00DA321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E205E">
        <w:rPr>
          <w:rFonts w:ascii="Arial" w:eastAsia="Times New Roman" w:hAnsi="Arial" w:cs="Arial"/>
          <w:color w:val="000000"/>
          <w:sz w:val="18"/>
          <w:szCs w:val="18"/>
        </w:rPr>
        <w:t xml:space="preserve">многочисленные "фобии": русофобия, исламофобия и другие. </w:t>
      </w:r>
    </w:p>
    <w:p w:rsidR="0072634A" w:rsidRDefault="0072634A" w:rsidP="00DA3217">
      <w:pPr>
        <w:pStyle w:val="a4"/>
        <w:shd w:val="clear" w:color="auto" w:fill="FFFFFF"/>
        <w:tabs>
          <w:tab w:val="left" w:pos="0"/>
        </w:tabs>
        <w:spacing w:after="0" w:line="240" w:lineRule="auto"/>
        <w:ind w:left="768" w:firstLine="83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A3217" w:rsidRDefault="00DA3217" w:rsidP="00DA3217">
      <w:pPr>
        <w:pStyle w:val="a4"/>
        <w:shd w:val="clear" w:color="auto" w:fill="FFFFFF"/>
        <w:spacing w:after="31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A3217" w:rsidRDefault="0072634A" w:rsidP="00DA3217">
      <w:pPr>
        <w:pStyle w:val="a4"/>
        <w:shd w:val="clear" w:color="auto" w:fill="FFFFFF"/>
        <w:spacing w:after="31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Особую опасность сегодня представляет формирование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так называемой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"идейной платформы" националистических сил в составе международных экстремистских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 террористических организаций. Их деятельность 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нацелен</w:t>
      </w:r>
      <w:r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на идею административно-территориальных изменений в регионах, на 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пытки 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>нарушения территориальной целостности России.</w:t>
      </w:r>
    </w:p>
    <w:p w:rsidR="00DA3217" w:rsidRDefault="004F4EFA" w:rsidP="00DA3217">
      <w:pPr>
        <w:pStyle w:val="a4"/>
        <w:shd w:val="clear" w:color="auto" w:fill="FFFFFF"/>
        <w:spacing w:after="31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</w:t>
      </w:r>
      <w:r w:rsidR="0072634A">
        <w:rPr>
          <w:rFonts w:ascii="Arial" w:eastAsia="Times New Roman" w:hAnsi="Arial" w:cs="Arial"/>
          <w:color w:val="000000"/>
          <w:sz w:val="18"/>
          <w:szCs w:val="18"/>
        </w:rPr>
        <w:t xml:space="preserve"> по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разжиганию межнациональной и межрелигиозной розни и должна пресекаться всеми методами и средствами.</w:t>
      </w:r>
    </w:p>
    <w:p w:rsidR="00926ADE" w:rsidRDefault="0072634A" w:rsidP="00DA3217">
      <w:pPr>
        <w:pStyle w:val="a4"/>
        <w:shd w:val="clear" w:color="auto" w:fill="FFFFFF"/>
        <w:spacing w:after="312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Крайние проявления экстремизма возникают не сразу, они чаще всего бывают следствием латентных фаз экстремистской деятельности организаций и религиозных групп (формирование идеологии экстремизма, пропаганда идеологии экстремизма и др.), как правило, экстремистские настроения подогреваются длительным накоплением противоречий в обществе. В этой связи важное место в системе мер противодействия экстремизму отводится профилактике экстремизма.</w:t>
      </w:r>
      <w:r w:rsidR="00926ADE" w:rsidRPr="00926AD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926ADE" w:rsidRDefault="000D1EAF" w:rsidP="00926A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О</w:t>
      </w:r>
      <w:r w:rsidRPr="000D1EAF">
        <w:rPr>
          <w:rFonts w:ascii="Arial" w:eastAsia="Times New Roman" w:hAnsi="Arial" w:cs="Arial"/>
          <w:b/>
          <w:color w:val="000000"/>
          <w:sz w:val="18"/>
          <w:szCs w:val="18"/>
        </w:rPr>
        <w:t>сновные направления государственной политики,</w:t>
      </w:r>
    </w:p>
    <w:p w:rsidR="000D1EAF" w:rsidRDefault="00926ADE" w:rsidP="00926A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</w:rPr>
        <w:t>связанные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с </w:t>
      </w:r>
      <w:r w:rsidR="000D1EAF" w:rsidRPr="000D1EAF">
        <w:rPr>
          <w:rFonts w:ascii="Arial" w:eastAsia="Times New Roman" w:hAnsi="Arial" w:cs="Arial"/>
          <w:b/>
          <w:color w:val="000000"/>
          <w:sz w:val="18"/>
          <w:szCs w:val="18"/>
        </w:rPr>
        <w:t>профилактик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ой</w:t>
      </w:r>
      <w:r w:rsidR="000D1EAF" w:rsidRPr="000D1EA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экстремизма в сфере этнических отношений и в духовной сфере</w:t>
      </w:r>
      <w:r w:rsidR="000D1EAF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926ADE" w:rsidRDefault="00926ADE" w:rsidP="00926A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26ADE" w:rsidRDefault="00926ADE" w:rsidP="00926ADE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Ведущая роль в проведении любого вида государственной политики принадлежит институту государственной власти, деятельность которого можно рассматривать и в качестве основного механизма регулирования профилактики экстремизма. </w:t>
      </w:r>
    </w:p>
    <w:p w:rsidR="00926ADE" w:rsidRDefault="00DA3217" w:rsidP="00926A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9E22BA" wp14:editId="01A7240C">
            <wp:simplePos x="0" y="0"/>
            <wp:positionH relativeFrom="column">
              <wp:posOffset>3834765</wp:posOffset>
            </wp:positionH>
            <wp:positionV relativeFrom="paragraph">
              <wp:posOffset>2540</wp:posOffset>
            </wp:positionV>
            <wp:extent cx="2100580" cy="1575435"/>
            <wp:effectExtent l="0" t="0" r="0" b="5715"/>
            <wp:wrapSquare wrapText="bothSides"/>
            <wp:docPr id="3" name="Рисунок 3" descr="C:\Users\i.abrosimova\Desktop\НА САЙТ\межнациональная\mezhkon-o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abrosimova\Desktop\НА САЙТ\межнациональная\mezhkon-o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ADE">
        <w:rPr>
          <w:rFonts w:ascii="Arial" w:eastAsia="Times New Roman" w:hAnsi="Arial" w:cs="Arial"/>
          <w:color w:val="000000"/>
          <w:sz w:val="18"/>
          <w:szCs w:val="18"/>
        </w:rPr>
        <w:t>Так, к</w:t>
      </w:r>
      <w:r w:rsidR="0072634A"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числу основных механизмов профилактики экстремизма в сфере межэтнических и межрелигиозных отношений, относятся концептуализация государственной политики.</w:t>
      </w:r>
      <w:r w:rsidR="000D1EAF" w:rsidRPr="000D1E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D1EAF"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Посредством концепций осуществляется политическое управление общественными процессами. В концепциях обозначаются масштабные проблемы в обществе, излагаются взгляды высшего руководства на проводимую ими политику по решению этих проблем. </w:t>
      </w:r>
    </w:p>
    <w:p w:rsidR="002C5E72" w:rsidRDefault="000D1EAF" w:rsidP="00926A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В настоящее время действует Концепция государственной национальной политики Российской Федерации, утвержденная Указом Президента Российской Федерации от 15.06.1996 N 909.</w:t>
      </w:r>
    </w:p>
    <w:p w:rsidR="002C5E72" w:rsidRPr="000D1EAF" w:rsidRDefault="0072634A" w:rsidP="00926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В этом документе обозначены </w:t>
      </w:r>
      <w:r w:rsidRPr="000D1EAF">
        <w:rPr>
          <w:rFonts w:ascii="Arial" w:eastAsia="Times New Roman" w:hAnsi="Arial" w:cs="Arial"/>
          <w:color w:val="000000"/>
          <w:sz w:val="18"/>
          <w:szCs w:val="18"/>
        </w:rPr>
        <w:t>основные направления государственной политики, связанные с профилактикой экстремизма в сфере этнических отношений и в духовной сфере</w:t>
      </w:r>
      <w:r w:rsidR="000D1EAF" w:rsidRPr="000D1EAF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0D1E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D1EAF" w:rsidRDefault="0072634A" w:rsidP="000D1EAF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D1EAF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формирование и распространение идей духовного единства, дружбы народов, межнационального согласия, </w:t>
      </w:r>
    </w:p>
    <w:p w:rsidR="000D1EAF" w:rsidRDefault="0072634A" w:rsidP="000D1EAF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D1EAF">
        <w:rPr>
          <w:rFonts w:ascii="Arial" w:eastAsia="Times New Roman" w:hAnsi="Arial" w:cs="Arial"/>
          <w:color w:val="000000"/>
          <w:sz w:val="18"/>
          <w:szCs w:val="18"/>
        </w:rPr>
        <w:t>культивирование чувства российского патриотизма; распространение знаний об истории и культуре народов, населяющих Российскую Федерацию; </w:t>
      </w:r>
    </w:p>
    <w:p w:rsidR="000D1EAF" w:rsidRDefault="0072634A" w:rsidP="000D1EAF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D1EAF">
        <w:rPr>
          <w:rFonts w:ascii="Arial" w:eastAsia="Times New Roman" w:hAnsi="Arial" w:cs="Arial"/>
          <w:color w:val="000000"/>
          <w:sz w:val="18"/>
          <w:szCs w:val="18"/>
        </w:rPr>
        <w:t xml:space="preserve">сохранение исторического наследия и дальнейшее развитие национальной самобытности и </w:t>
      </w:r>
      <w:r w:rsidR="000D1EAF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Pr="000D1EAF">
        <w:rPr>
          <w:rFonts w:ascii="Arial" w:eastAsia="Times New Roman" w:hAnsi="Arial" w:cs="Arial"/>
          <w:color w:val="000000"/>
          <w:sz w:val="18"/>
          <w:szCs w:val="18"/>
        </w:rPr>
        <w:t>радиций взаимодействия славянских, тюркских, кавказских, финно-угорских, монгольских и других народов России в рамках евразийского нацио</w:t>
      </w:r>
      <w:r w:rsidR="000D1EAF">
        <w:rPr>
          <w:rFonts w:ascii="Arial" w:eastAsia="Times New Roman" w:hAnsi="Arial" w:cs="Arial"/>
          <w:color w:val="000000"/>
          <w:sz w:val="18"/>
          <w:szCs w:val="18"/>
        </w:rPr>
        <w:t>нально-культурного пространства, с</w:t>
      </w:r>
      <w:r w:rsidRPr="000D1EAF">
        <w:rPr>
          <w:rFonts w:ascii="Arial" w:eastAsia="Times New Roman" w:hAnsi="Arial" w:cs="Arial"/>
          <w:color w:val="000000"/>
          <w:sz w:val="18"/>
          <w:szCs w:val="18"/>
        </w:rPr>
        <w:t>оздание в обществе атмосферы уважения к их культурным ценностям;</w:t>
      </w:r>
    </w:p>
    <w:p w:rsidR="000D1EAF" w:rsidRDefault="0072634A" w:rsidP="000D1EAF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D1EAF">
        <w:rPr>
          <w:rFonts w:ascii="Arial" w:eastAsia="Times New Roman" w:hAnsi="Arial" w:cs="Arial"/>
          <w:color w:val="000000"/>
          <w:sz w:val="18"/>
          <w:szCs w:val="18"/>
        </w:rPr>
        <w:t>обеспечение оптимальных условий для сохранения и развития языков всех народов России, использования русского языка как общегосударственного;</w:t>
      </w:r>
    </w:p>
    <w:p w:rsidR="000D1EAF" w:rsidRDefault="0072634A" w:rsidP="000D1EAF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D1EAF">
        <w:rPr>
          <w:rFonts w:ascii="Arial" w:eastAsia="Times New Roman" w:hAnsi="Arial" w:cs="Arial"/>
          <w:color w:val="000000"/>
          <w:sz w:val="18"/>
          <w:szCs w:val="18"/>
        </w:rPr>
        <w:t>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культуре, истории, языку других народов России, мировым культурным ценностям; </w:t>
      </w:r>
    </w:p>
    <w:p w:rsidR="0072634A" w:rsidRPr="000D1EAF" w:rsidRDefault="0072634A" w:rsidP="000D1EAF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0D1EAF">
        <w:rPr>
          <w:rFonts w:ascii="Arial" w:eastAsia="Times New Roman" w:hAnsi="Arial" w:cs="Arial"/>
          <w:color w:val="000000"/>
          <w:sz w:val="18"/>
          <w:szCs w:val="18"/>
        </w:rPr>
        <w:t>учет взаимосвязи национальных обычаев, традиций и обрядов с религией, поддержка усилий религиозных организаций в миротворческой деятельности.</w:t>
      </w:r>
    </w:p>
    <w:p w:rsidR="0072634A" w:rsidRPr="004F4EFA" w:rsidRDefault="0072634A" w:rsidP="00F858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Реализация прав и свобод граждан России различной этнической принадлежности может осуществляться на основе многовариантных форм национально-культурного самоопределения народов, в том числе одной из таких форм должна стать </w:t>
      </w:r>
      <w:r w:rsidRPr="00926ADE">
        <w:rPr>
          <w:rFonts w:ascii="Arial" w:eastAsia="Times New Roman" w:hAnsi="Arial" w:cs="Arial"/>
          <w:i/>
          <w:color w:val="000000"/>
          <w:sz w:val="18"/>
          <w:szCs w:val="18"/>
        </w:rPr>
        <w:t>национально-культурная автономия</w:t>
      </w:r>
      <w:r w:rsidRPr="00926ADE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позволяющая гражданам Российской Федерации, принадлежащим к различным национальным общностям решать вопросы сохранения и развития своей самобытности, традиций, языка, культуры, образования. </w:t>
      </w:r>
    </w:p>
    <w:p w:rsidR="000D1EAF" w:rsidRDefault="000D1EAF" w:rsidP="00F858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Органы государственной власти призваны оказывать содействие созданию правовой базы становления и функционирования различных форм национально-культурной автономии на федеральном, региональном и местном уровнях, решению проблем различных национальных общностей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Это выражается в 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>предоставлени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гарантий национального равноправия, удовлетворени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информационных, культурно-образовательных и иных гуманитарных потребностей и интересов граждан, связанных с их национальной принадлежностью.</w:t>
      </w:r>
      <w:r w:rsidR="00926ADE" w:rsidRPr="00926AD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26ADE"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Важная роль в становлении и развитии национально-культурной автономии отводится органам местного самоуправления, которые призваны непосредственно </w:t>
      </w:r>
      <w:proofErr w:type="gramStart"/>
      <w:r w:rsidR="00926ADE" w:rsidRPr="004F4EFA">
        <w:rPr>
          <w:rFonts w:ascii="Arial" w:eastAsia="Times New Roman" w:hAnsi="Arial" w:cs="Arial"/>
          <w:color w:val="000000"/>
          <w:sz w:val="18"/>
          <w:szCs w:val="18"/>
        </w:rPr>
        <w:t>выражать</w:t>
      </w:r>
      <w:proofErr w:type="gramEnd"/>
      <w:r w:rsidR="00926ADE"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интересы жителей и способствовать более гибкому учету их национально-культурных запросов.</w:t>
      </w:r>
    </w:p>
    <w:p w:rsidR="00F8582D" w:rsidRDefault="000D1EAF" w:rsidP="00F858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К настоящему времени </w:t>
      </w:r>
      <w:proofErr w:type="gramStart"/>
      <w:r w:rsidRPr="004F4EFA">
        <w:rPr>
          <w:rFonts w:ascii="Arial" w:eastAsia="Times New Roman" w:hAnsi="Arial" w:cs="Arial"/>
          <w:color w:val="000000"/>
          <w:sz w:val="18"/>
          <w:szCs w:val="18"/>
        </w:rPr>
        <w:t>разработаны</w:t>
      </w:r>
      <w:proofErr w:type="gramEnd"/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и действуют множество региональных нормативных правовых актов, регулирующих профилактику экстремизма в сфере межэтнических и межрелигиозных отношений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>применительно к местным условиям.</w:t>
      </w:r>
      <w:r w:rsidR="00F8582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D1EAF" w:rsidRPr="004F4EFA" w:rsidRDefault="000D1EAF" w:rsidP="00F858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>Вопросы профилактики экстремизма в сфере межэтнических и межрелигиозных отношений нашли отражение и в миграционном законодательстве. Принят целый ряд законов и подзаконных актов, которые можно отнести к правовым регулятивным механизмам профилактики экстремизма в среде мигрантов. Среди них особое значение имеют нормативные акты в отношении беженцев и вынужденных переселенцев, акты по иммиграционному контролю, акты, регулирующие въезд/выезд, проживание и пребывание иностранных граждан и лиц без гражданства и др.</w:t>
      </w:r>
    </w:p>
    <w:p w:rsidR="00F8582D" w:rsidRDefault="00F8582D" w:rsidP="00F8582D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8582D">
        <w:rPr>
          <w:rFonts w:ascii="Arial" w:eastAsia="Times New Roman" w:hAnsi="Arial" w:cs="Arial"/>
          <w:b/>
          <w:color w:val="000000"/>
          <w:sz w:val="18"/>
          <w:szCs w:val="18"/>
        </w:rPr>
        <w:t>Взаимодействие государства с общественными объединениями и организациями</w:t>
      </w: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также может оказать позитивное влияние на развитие межэтнических и межрелигиозных отношений.</w:t>
      </w:r>
    </w:p>
    <w:p w:rsidR="00F8582D" w:rsidRPr="004F4EFA" w:rsidRDefault="00A84FD4" w:rsidP="00F8582D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B4362E5" wp14:editId="7335BB23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2263140" cy="1508760"/>
            <wp:effectExtent l="0" t="0" r="3810" b="0"/>
            <wp:wrapSquare wrapText="bothSides"/>
            <wp:docPr id="5" name="Рисунок 5" descr="C:\Users\i.abrosimova\Desktop\НА САЙТ\межнациональная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.abrosimova\Desktop\НА САЙТ\межнациональная\image_gall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E72" w:rsidRDefault="004F4EFA" w:rsidP="00F858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Заметную роль в регулировании межэтнических отношений играет институт общественных советов при органах государственной власти. </w:t>
      </w:r>
      <w:proofErr w:type="gramStart"/>
      <w:r w:rsidRPr="004F4EFA">
        <w:rPr>
          <w:rFonts w:ascii="Arial" w:eastAsia="Times New Roman" w:hAnsi="Arial" w:cs="Arial"/>
          <w:color w:val="000000"/>
          <w:sz w:val="18"/>
          <w:szCs w:val="18"/>
        </w:rPr>
        <w:t>В настоящее время сформированы и функционируют общественные советы при Президенте Российской Федерации (Совет по взаимодействию с религиозными объединениями), Правительстве Российской Федерации (Экспертно-консультативный совет Межведомственной рабочей группы по вопросам межнациональных отношений), при органах исполнительной власти на федеральном и региональном уровнях.</w:t>
      </w:r>
      <w:proofErr w:type="gramEnd"/>
    </w:p>
    <w:p w:rsidR="00A84FD4" w:rsidRDefault="00A84FD4" w:rsidP="00F858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F4EFA" w:rsidRPr="004F4EFA" w:rsidRDefault="004F4EFA" w:rsidP="00F858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F4EFA">
        <w:rPr>
          <w:rFonts w:ascii="Arial" w:eastAsia="Times New Roman" w:hAnsi="Arial" w:cs="Arial"/>
          <w:color w:val="000000"/>
          <w:sz w:val="18"/>
          <w:szCs w:val="18"/>
        </w:rPr>
        <w:t>В субъектах Российской Федерации созданы консультативные советы по межэтнических отношениям или взаимодействию с национально-культурными организациями.</w:t>
      </w:r>
      <w:proofErr w:type="gramEnd"/>
      <w:r w:rsidRPr="004F4EFA">
        <w:rPr>
          <w:rFonts w:ascii="Arial" w:eastAsia="Times New Roman" w:hAnsi="Arial" w:cs="Arial"/>
          <w:color w:val="000000"/>
          <w:sz w:val="18"/>
          <w:szCs w:val="18"/>
        </w:rPr>
        <w:t xml:space="preserve"> Общественные советы часто выступают в качестве действенного механизма профилактики проявлений этнополитического и религиозно-политического экстремизма, информируя органы государственной власти об этнической ситуации в стране, регионе, территории, разрабатывая рекомендации по профилактике проявлений экстремизма.</w:t>
      </w:r>
    </w:p>
    <w:p w:rsidR="002C5E72" w:rsidRDefault="002C5E72" w:rsidP="00A84FD4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ter16"/>
      <w:bookmarkStart w:id="1" w:name="ter18"/>
      <w:bookmarkEnd w:id="0"/>
      <w:bookmarkEnd w:id="1"/>
    </w:p>
    <w:p w:rsidR="00DA3217" w:rsidRDefault="00DA3217" w:rsidP="00F8582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A3217" w:rsidRDefault="00DA3217" w:rsidP="00F8582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A3217" w:rsidRDefault="00DA3217" w:rsidP="00F8582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A3217" w:rsidRDefault="00DA3217" w:rsidP="00F8582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A3217" w:rsidRDefault="00DA3217" w:rsidP="00F8582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C5E72" w:rsidRDefault="002C5E72" w:rsidP="004F4EF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2" w:name="_GoBack"/>
      <w:bookmarkEnd w:id="2"/>
    </w:p>
    <w:sectPr w:rsidR="002C5E72" w:rsidSect="00DA32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216"/>
    <w:multiLevelType w:val="hybridMultilevel"/>
    <w:tmpl w:val="2D5A3D8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8E26BB3"/>
    <w:multiLevelType w:val="hybridMultilevel"/>
    <w:tmpl w:val="1330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4"/>
    <w:rsid w:val="000D1EAF"/>
    <w:rsid w:val="0013068A"/>
    <w:rsid w:val="001B7229"/>
    <w:rsid w:val="002C5E72"/>
    <w:rsid w:val="004F4EFA"/>
    <w:rsid w:val="0072634A"/>
    <w:rsid w:val="008A7594"/>
    <w:rsid w:val="00926ADE"/>
    <w:rsid w:val="00934214"/>
    <w:rsid w:val="00A84FD4"/>
    <w:rsid w:val="00AB51F4"/>
    <w:rsid w:val="00BE205E"/>
    <w:rsid w:val="00CC041E"/>
    <w:rsid w:val="00CE6C60"/>
    <w:rsid w:val="00DA3217"/>
    <w:rsid w:val="00E87F07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4F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20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4F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20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Абросимова Ирина</cp:lastModifiedBy>
  <cp:revision>3</cp:revision>
  <dcterms:created xsi:type="dcterms:W3CDTF">2018-05-21T10:46:00Z</dcterms:created>
  <dcterms:modified xsi:type="dcterms:W3CDTF">2018-05-21T10:47:00Z</dcterms:modified>
</cp:coreProperties>
</file>