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83" w:rsidRPr="00A25683" w:rsidRDefault="00A25683" w:rsidP="00A25683">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A25683">
        <w:rPr>
          <w:rFonts w:ascii="Arial" w:eastAsia="Times New Roman" w:hAnsi="Arial" w:cs="Arial"/>
          <w:b/>
          <w:bCs/>
          <w:color w:val="000000"/>
          <w:kern w:val="36"/>
          <w:sz w:val="60"/>
          <w:szCs w:val="60"/>
          <w:lang w:eastAsia="ru-RU"/>
        </w:rPr>
        <w:t>Памятка для граждан «Противодействие коррупции»</w:t>
      </w:r>
    </w:p>
    <w:p w:rsidR="00A25683" w:rsidRPr="00A25683" w:rsidRDefault="00A25683" w:rsidP="00A25683">
      <w:pPr>
        <w:shd w:val="clear" w:color="auto" w:fill="FFFFFF"/>
        <w:spacing w:line="240" w:lineRule="auto"/>
        <w:rPr>
          <w:rFonts w:ascii="Arial" w:eastAsia="Times New Roman" w:hAnsi="Arial" w:cs="Arial"/>
          <w:color w:val="9B9B9B"/>
          <w:sz w:val="18"/>
          <w:szCs w:val="18"/>
          <w:lang w:eastAsia="ru-RU"/>
        </w:rPr>
      </w:pPr>
      <w:r w:rsidRPr="00A25683">
        <w:rPr>
          <w:rFonts w:ascii="Arial" w:eastAsia="Times New Roman" w:hAnsi="Arial" w:cs="Arial"/>
          <w:color w:val="9B9B9B"/>
          <w:sz w:val="18"/>
          <w:szCs w:val="18"/>
          <w:lang w:eastAsia="ru-RU"/>
        </w:rPr>
        <w:t>23.01.2017</w:t>
      </w:r>
    </w:p>
    <w:p w:rsidR="00A25683" w:rsidRPr="00A25683" w:rsidRDefault="00A25683" w:rsidP="00A25683">
      <w:pPr>
        <w:shd w:val="clear" w:color="auto" w:fill="FFFFFF"/>
        <w:spacing w:before="120" w:after="312" w:line="240" w:lineRule="auto"/>
        <w:jc w:val="center"/>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ПАМЯТКА</w:t>
      </w:r>
    </w:p>
    <w:p w:rsidR="00A25683" w:rsidRPr="00A25683" w:rsidRDefault="00A25683" w:rsidP="00A25683">
      <w:pPr>
        <w:shd w:val="clear" w:color="auto" w:fill="FFFFFF"/>
        <w:spacing w:before="120" w:after="312" w:line="240" w:lineRule="auto"/>
        <w:jc w:val="center"/>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для граждан </w:t>
      </w:r>
      <w:r w:rsidRPr="00A25683">
        <w:rPr>
          <w:rFonts w:ascii="Arial" w:eastAsia="Times New Roman" w:hAnsi="Arial" w:cs="Arial"/>
          <w:b/>
          <w:bCs/>
          <w:color w:val="000000"/>
          <w:sz w:val="18"/>
          <w:szCs w:val="18"/>
          <w:lang w:eastAsia="ru-RU"/>
        </w:rPr>
        <w:br/>
        <w:t>«Противодействие коррупции»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br/>
      </w:r>
      <w:proofErr w:type="gramStart"/>
      <w:r w:rsidRPr="00A25683">
        <w:rPr>
          <w:rFonts w:ascii="Arial" w:eastAsia="Times New Roman" w:hAnsi="Arial" w:cs="Arial"/>
          <w:color w:val="000000"/>
          <w:sz w:val="18"/>
          <w:szCs w:val="1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25683">
        <w:rPr>
          <w:rFonts w:ascii="Arial" w:eastAsia="Times New Roman" w:hAnsi="Arial" w:cs="Arial"/>
          <w:color w:val="000000"/>
          <w:sz w:val="18"/>
          <w:szCs w:val="18"/>
          <w:lang w:eastAsia="ru-RU"/>
        </w:rPr>
        <w:t xml:space="preserve"> и совершение указанных деяний от имени или в интересах юридического лица.</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 предупреждению коррупции, в том числе по выявлению и последующему устранению причин коррупции (профилактика коррупции);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 выявлению, предупреждению, пресечению, раскрытию и расследованию коррупционных правонарушений (борьба с коррупцией);</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 минимизации и (или) ликвидации последствий коррупционных правонарушений.</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ЧТО ТАКОЕ ВЗЯТКА?</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 xml:space="preserve">Уголовный кодекс Российской Федерации предусматривает два вида преступлений, связанных </w:t>
      </w:r>
      <w:proofErr w:type="gramStart"/>
      <w:r w:rsidRPr="00A25683">
        <w:rPr>
          <w:rFonts w:ascii="Arial" w:eastAsia="Times New Roman" w:hAnsi="Arial" w:cs="Arial"/>
          <w:color w:val="000000"/>
          <w:sz w:val="18"/>
          <w:szCs w:val="18"/>
          <w:lang w:eastAsia="ru-RU"/>
        </w:rPr>
        <w:t>со</w:t>
      </w:r>
      <w:proofErr w:type="gramEnd"/>
      <w:r w:rsidRPr="00A25683">
        <w:rPr>
          <w:rFonts w:ascii="Arial" w:eastAsia="Times New Roman" w:hAnsi="Arial" w:cs="Arial"/>
          <w:color w:val="000000"/>
          <w:sz w:val="18"/>
          <w:szCs w:val="18"/>
          <w:lang w:eastAsia="ru-RU"/>
        </w:rPr>
        <w:t xml:space="preserve"> взяткой: получение взятки (статья 290) и дача взятки (статья 291)</w:t>
      </w:r>
      <w:proofErr w:type="gramStart"/>
      <w:r w:rsidRPr="00A25683">
        <w:rPr>
          <w:rFonts w:ascii="Arial" w:eastAsia="Times New Roman" w:hAnsi="Arial" w:cs="Arial"/>
          <w:color w:val="000000"/>
          <w:sz w:val="18"/>
          <w:szCs w:val="18"/>
          <w:lang w:eastAsia="ru-RU"/>
        </w:rPr>
        <w:t>.</w:t>
      </w:r>
      <w:r w:rsidRPr="00A25683">
        <w:rPr>
          <w:rFonts w:ascii="Arial" w:eastAsia="Times New Roman" w:hAnsi="Arial" w:cs="Arial"/>
          <w:b/>
          <w:bCs/>
          <w:color w:val="000000"/>
          <w:sz w:val="18"/>
          <w:szCs w:val="18"/>
          <w:lang w:eastAsia="ru-RU"/>
        </w:rPr>
        <w:t>Получение взятки</w:t>
      </w:r>
      <w:r w:rsidRPr="00A25683">
        <w:rPr>
          <w:rFonts w:ascii="Arial" w:eastAsia="Times New Roman" w:hAnsi="Arial" w:cs="Arial"/>
          <w:color w:val="000000"/>
          <w:sz w:val="18"/>
          <w:szCs w:val="18"/>
          <w:lang w:eastAsia="ru-RU"/>
        </w:rPr>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A25683">
        <w:rPr>
          <w:rFonts w:ascii="Arial" w:eastAsia="Times New Roman" w:hAnsi="Arial" w:cs="Arial"/>
          <w:color w:val="000000"/>
          <w:sz w:val="18"/>
          <w:szCs w:val="18"/>
          <w:lang w:eastAsia="ru-RU"/>
        </w:rPr>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ВЗЯТКОЙ МОГУТ БЫТЬ:</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683">
        <w:rPr>
          <w:rFonts w:ascii="Arial" w:eastAsia="Times New Roman" w:hAnsi="Arial" w:cs="Arial"/>
          <w:color w:val="000000"/>
          <w:sz w:val="18"/>
          <w:szCs w:val="18"/>
          <w:lang w:eastAsia="ru-RU"/>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683">
        <w:rPr>
          <w:rFonts w:ascii="Arial" w:eastAsia="Times New Roman" w:hAnsi="Arial" w:cs="Arial"/>
          <w:color w:val="000000"/>
          <w:sz w:val="18"/>
          <w:szCs w:val="18"/>
          <w:lang w:eastAsia="ru-RU"/>
        </w:rPr>
        <w:lastRenderedPageBreak/>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683">
        <w:rPr>
          <w:rFonts w:ascii="Arial" w:eastAsia="Times New Roman" w:hAnsi="Arial" w:cs="Arial"/>
          <w:color w:val="000000"/>
          <w:sz w:val="18"/>
          <w:szCs w:val="18"/>
          <w:lang w:eastAsia="ru-RU"/>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A25683">
        <w:rPr>
          <w:rFonts w:ascii="Arial" w:eastAsia="Times New Roman" w:hAnsi="Arial" w:cs="Arial"/>
          <w:color w:val="000000"/>
          <w:sz w:val="18"/>
          <w:szCs w:val="18"/>
          <w:lang w:eastAsia="ru-RU"/>
        </w:rPr>
        <w:t xml:space="preserve"> кодекса Российской Федерации).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КОСВЕННЫЕ ПРИЗНАКИ ВЫМОГАТЕЛЬСТВА ВЗЯТКИ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A25683">
        <w:rPr>
          <w:rFonts w:ascii="Arial" w:eastAsia="Times New Roman" w:hAnsi="Arial" w:cs="Arial"/>
          <w:color w:val="000000"/>
          <w:sz w:val="18"/>
          <w:szCs w:val="18"/>
          <w:lang w:eastAsia="ru-RU"/>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ВАШИ ДЕЙСТВИЯ В СЛУЧАЕ ВЫМОГАТЕЛЬСТВА ИЛИ ПРОВОКАЦИИ ВЗЯТКИ (ПОДКУПА)</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поинтересоваться у собеседника о гарантиях решения вопроса в случае дачи взятки или совершения подкупа</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br/>
      </w:r>
      <w:r w:rsidRPr="00A25683">
        <w:rPr>
          <w:rFonts w:ascii="Arial" w:eastAsia="Times New Roman" w:hAnsi="Arial" w:cs="Arial"/>
          <w:b/>
          <w:bCs/>
          <w:color w:val="000000"/>
          <w:sz w:val="18"/>
          <w:szCs w:val="18"/>
          <w:lang w:eastAsia="ru-RU"/>
        </w:rPr>
        <w:t>Если вы приняли решение согласно своей гражданской позиции, совести и жизненному опыту, у вас возникают два варианта действий:</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Первый вариант</w:t>
      </w:r>
      <w:r w:rsidRPr="00A25683">
        <w:rPr>
          <w:rFonts w:ascii="Arial" w:eastAsia="Times New Roman" w:hAnsi="Arial" w:cs="Arial"/>
          <w:color w:val="000000"/>
          <w:sz w:val="18"/>
          <w:szCs w:val="18"/>
          <w:lang w:eastAsia="ru-RU"/>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Второй вариант</w:t>
      </w:r>
      <w:r w:rsidRPr="00A25683">
        <w:rPr>
          <w:rFonts w:ascii="Arial" w:eastAsia="Times New Roman" w:hAnsi="Arial" w:cs="Arial"/>
          <w:color w:val="000000"/>
          <w:sz w:val="18"/>
          <w:szCs w:val="18"/>
          <w:lang w:eastAsia="ru-RU"/>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lastRenderedPageBreak/>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ПРАВОВАЯ ОСНОВА</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ПРОТИВОДЕЙСТВИЯ КОРРУПЦИИ</w:t>
      </w:r>
      <w:r w:rsidRPr="00A25683">
        <w:rPr>
          <w:rFonts w:ascii="Arial" w:eastAsia="Times New Roman" w:hAnsi="Arial" w:cs="Arial"/>
          <w:color w:val="000000"/>
          <w:sz w:val="18"/>
          <w:szCs w:val="18"/>
          <w:lang w:eastAsia="ru-RU"/>
        </w:rPr>
        <w:t> </w:t>
      </w:r>
      <w:r w:rsidRPr="00A25683">
        <w:rPr>
          <w:rFonts w:ascii="Arial" w:eastAsia="Times New Roman" w:hAnsi="Arial" w:cs="Arial"/>
          <w:color w:val="000000"/>
          <w:sz w:val="18"/>
          <w:szCs w:val="18"/>
          <w:lang w:eastAsia="ru-RU"/>
        </w:rPr>
        <w:br/>
        <w:t>Федеральный закон от 25 декабря 2008 г. N 273-ФЗ </w:t>
      </w:r>
      <w:r w:rsidRPr="00A25683">
        <w:rPr>
          <w:rFonts w:ascii="Arial" w:eastAsia="Times New Roman" w:hAnsi="Arial" w:cs="Arial"/>
          <w:color w:val="000000"/>
          <w:sz w:val="18"/>
          <w:szCs w:val="18"/>
          <w:lang w:eastAsia="ru-RU"/>
        </w:rPr>
        <w:br/>
        <w:t>"О противодействии коррупции".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СКЛОНЕНИЕ СПЕЦИАЛИСТА К СОВЕРШЕНИЮ КОРРУПЦИОННЫХ ПРАВОНАРУШЕНИЙ</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b/>
          <w:bCs/>
          <w:color w:val="000000"/>
          <w:sz w:val="18"/>
          <w:szCs w:val="18"/>
          <w:lang w:eastAsia="ru-RU"/>
        </w:rPr>
        <w:t>ОТКРЫТОСТЬ и ДОСТУПНОСТЬ - </w:t>
      </w:r>
      <w:r w:rsidRPr="00A25683">
        <w:rPr>
          <w:rFonts w:ascii="Arial" w:eastAsia="Times New Roman" w:hAnsi="Arial" w:cs="Arial"/>
          <w:b/>
          <w:bCs/>
          <w:color w:val="000000"/>
          <w:sz w:val="18"/>
          <w:szCs w:val="18"/>
          <w:lang w:eastAsia="ru-RU"/>
        </w:rPr>
        <w:br/>
        <w:t>ОСНОВА ПРОТИВОДЕЙСТВИЯ КОРРУПЦИИ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 xml:space="preserve">Президентом Российской Федерации, обозначено одно из приоритетных направлений, как противодействие коррупции, в </w:t>
      </w:r>
      <w:proofErr w:type="gramStart"/>
      <w:r w:rsidRPr="00A25683">
        <w:rPr>
          <w:rFonts w:ascii="Arial" w:eastAsia="Times New Roman" w:hAnsi="Arial" w:cs="Arial"/>
          <w:color w:val="000000"/>
          <w:sz w:val="18"/>
          <w:szCs w:val="18"/>
          <w:lang w:eastAsia="ru-RU"/>
        </w:rPr>
        <w:t>связи</w:t>
      </w:r>
      <w:proofErr w:type="gramEnd"/>
      <w:r w:rsidRPr="00A25683">
        <w:rPr>
          <w:rFonts w:ascii="Arial" w:eastAsia="Times New Roman" w:hAnsi="Arial" w:cs="Arial"/>
          <w:color w:val="000000"/>
          <w:sz w:val="18"/>
          <w:szCs w:val="18"/>
          <w:lang w:eastAsia="ru-RU"/>
        </w:rPr>
        <w:t xml:space="preserve"> с чем значительное внимание уделяется антикоррупционной деятельности.</w:t>
      </w:r>
    </w:p>
    <w:p w:rsidR="00A25683" w:rsidRPr="00A25683" w:rsidRDefault="00A25683" w:rsidP="00A25683">
      <w:pPr>
        <w:shd w:val="clear" w:color="auto" w:fill="FFFFFF"/>
        <w:spacing w:before="120" w:after="312" w:line="240" w:lineRule="auto"/>
        <w:rPr>
          <w:rFonts w:ascii="Arial" w:eastAsia="Times New Roman" w:hAnsi="Arial" w:cs="Arial"/>
          <w:color w:val="000000"/>
          <w:sz w:val="18"/>
          <w:szCs w:val="18"/>
          <w:lang w:eastAsia="ru-RU"/>
        </w:rPr>
      </w:pPr>
      <w:r w:rsidRPr="00A25683">
        <w:rPr>
          <w:rFonts w:ascii="Arial" w:eastAsia="Times New Roman" w:hAnsi="Arial" w:cs="Arial"/>
          <w:color w:val="000000"/>
          <w:sz w:val="18"/>
          <w:szCs w:val="18"/>
          <w:lang w:eastAsia="ru-RU"/>
        </w:rPr>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6673E" w:rsidRDefault="0096673E">
      <w:bookmarkStart w:id="0" w:name="_GoBack"/>
      <w:bookmarkEnd w:id="0"/>
    </w:p>
    <w:sectPr w:rsidR="0096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83"/>
    <w:rsid w:val="0096673E"/>
    <w:rsid w:val="00A2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6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6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9350">
      <w:bodyDiv w:val="1"/>
      <w:marLeft w:val="0"/>
      <w:marRight w:val="0"/>
      <w:marTop w:val="0"/>
      <w:marBottom w:val="0"/>
      <w:divBdr>
        <w:top w:val="none" w:sz="0" w:space="0" w:color="auto"/>
        <w:left w:val="none" w:sz="0" w:space="0" w:color="auto"/>
        <w:bottom w:val="none" w:sz="0" w:space="0" w:color="auto"/>
        <w:right w:val="none" w:sz="0" w:space="0" w:color="auto"/>
      </w:divBdr>
      <w:divsChild>
        <w:div w:id="884297317">
          <w:marLeft w:val="0"/>
          <w:marRight w:val="0"/>
          <w:marTop w:val="0"/>
          <w:marBottom w:val="0"/>
          <w:divBdr>
            <w:top w:val="none" w:sz="0" w:space="0" w:color="auto"/>
            <w:left w:val="none" w:sz="0" w:space="0" w:color="auto"/>
            <w:bottom w:val="none" w:sz="0" w:space="0" w:color="auto"/>
            <w:right w:val="none" w:sz="0" w:space="0" w:color="auto"/>
          </w:divBdr>
          <w:divsChild>
            <w:div w:id="588543486">
              <w:marLeft w:val="0"/>
              <w:marRight w:val="0"/>
              <w:marTop w:val="0"/>
              <w:marBottom w:val="300"/>
              <w:divBdr>
                <w:top w:val="none" w:sz="0" w:space="0" w:color="auto"/>
                <w:left w:val="none" w:sz="0" w:space="0" w:color="auto"/>
                <w:bottom w:val="none" w:sz="0" w:space="0" w:color="auto"/>
                <w:right w:val="none" w:sz="0" w:space="0" w:color="auto"/>
              </w:divBdr>
            </w:div>
          </w:divsChild>
        </w:div>
        <w:div w:id="32224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Зайцева Анастасия</cp:lastModifiedBy>
  <cp:revision>1</cp:revision>
  <dcterms:created xsi:type="dcterms:W3CDTF">2019-04-05T11:32:00Z</dcterms:created>
  <dcterms:modified xsi:type="dcterms:W3CDTF">2019-04-05T11:37:00Z</dcterms:modified>
</cp:coreProperties>
</file>