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E7" w:rsidRDefault="00446FE7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78666D" w:rsidRDefault="0078666D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78666D" w:rsidRPr="00F64029" w:rsidRDefault="0078666D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78666D" w:rsidRPr="00F64029" w:rsidRDefault="0078666D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50311D" w:rsidRPr="00A27346" w:rsidRDefault="0050311D" w:rsidP="005031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4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A27346">
        <w:rPr>
          <w:rFonts w:ascii="Times New Roman" w:hAnsi="Times New Roman" w:cs="Times New Roman"/>
          <w:sz w:val="28"/>
          <w:szCs w:val="28"/>
        </w:rPr>
        <w:t>ДМИНИСТРАЦИЯ</w:t>
      </w:r>
    </w:p>
    <w:p w:rsidR="0050311D" w:rsidRPr="00A27346" w:rsidRDefault="0050311D" w:rsidP="005031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346">
        <w:rPr>
          <w:rFonts w:ascii="Times New Roman" w:hAnsi="Times New Roman" w:cs="Times New Roman"/>
          <w:sz w:val="28"/>
          <w:szCs w:val="28"/>
        </w:rPr>
        <w:t>ПОСЕЛЕНИЯ ЩАПОВСКОК  В ГОРОДЕ МОСКВЕ</w:t>
      </w:r>
    </w:p>
    <w:p w:rsidR="0050311D" w:rsidRDefault="0050311D" w:rsidP="0050311D">
      <w:pPr>
        <w:pStyle w:val="ConsPlusNormal"/>
        <w:jc w:val="center"/>
        <w:rPr>
          <w:b/>
          <w:bCs/>
        </w:rPr>
      </w:pPr>
      <w:bookmarkStart w:id="1" w:name="Par1"/>
      <w:bookmarkEnd w:id="1"/>
    </w:p>
    <w:p w:rsidR="0050311D" w:rsidRDefault="0050311D" w:rsidP="0050311D">
      <w:pPr>
        <w:pStyle w:val="ConsPlusNormal"/>
        <w:spacing w:line="276" w:lineRule="auto"/>
        <w:ind w:right="3403"/>
        <w:rPr>
          <w:rFonts w:ascii="Times New Roman" w:hAnsi="Times New Roman" w:cs="Times New Roman"/>
          <w:bCs/>
          <w:sz w:val="18"/>
          <w:szCs w:val="18"/>
        </w:rPr>
      </w:pPr>
    </w:p>
    <w:p w:rsidR="0050311D" w:rsidRDefault="0050311D" w:rsidP="0050311D">
      <w:pPr>
        <w:pStyle w:val="ConsPlusNormal"/>
        <w:spacing w:line="276" w:lineRule="auto"/>
        <w:ind w:right="3403"/>
        <w:rPr>
          <w:rFonts w:ascii="Times New Roman" w:hAnsi="Times New Roman" w:cs="Times New Roman"/>
          <w:bCs/>
          <w:sz w:val="18"/>
          <w:szCs w:val="18"/>
        </w:rPr>
      </w:pPr>
    </w:p>
    <w:p w:rsidR="0050311D" w:rsidRDefault="0050311D" w:rsidP="0050311D">
      <w:pPr>
        <w:pStyle w:val="ConsPlusNormal"/>
        <w:spacing w:line="276" w:lineRule="auto"/>
        <w:ind w:right="3403"/>
        <w:rPr>
          <w:rFonts w:ascii="Times New Roman" w:hAnsi="Times New Roman" w:cs="Times New Roman"/>
          <w:bCs/>
          <w:sz w:val="18"/>
          <w:szCs w:val="18"/>
        </w:rPr>
      </w:pPr>
    </w:p>
    <w:p w:rsidR="0050311D" w:rsidRPr="00A27346" w:rsidRDefault="0050311D" w:rsidP="0050311D">
      <w:pPr>
        <w:pStyle w:val="ConsPlusNormal"/>
        <w:spacing w:line="276" w:lineRule="auto"/>
        <w:ind w:right="1"/>
        <w:rPr>
          <w:rFonts w:ascii="Times New Roman" w:hAnsi="Times New Roman" w:cs="Times New Roman"/>
          <w:bCs/>
          <w:sz w:val="28"/>
          <w:szCs w:val="28"/>
        </w:rPr>
      </w:pPr>
      <w:r w:rsidRPr="00A27346">
        <w:rPr>
          <w:rFonts w:ascii="Times New Roman" w:hAnsi="Times New Roman" w:cs="Times New Roman"/>
          <w:bCs/>
          <w:sz w:val="28"/>
          <w:szCs w:val="28"/>
        </w:rPr>
        <w:t>От  03.02.2014г.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№ 11</w:t>
      </w:r>
    </w:p>
    <w:p w:rsidR="0050311D" w:rsidRDefault="0050311D" w:rsidP="0050311D">
      <w:pPr>
        <w:pStyle w:val="ConsPlusNormal"/>
        <w:spacing w:line="276" w:lineRule="auto"/>
        <w:ind w:right="3403"/>
        <w:rPr>
          <w:rFonts w:ascii="Times New Roman" w:hAnsi="Times New Roman" w:cs="Times New Roman"/>
          <w:bCs/>
          <w:sz w:val="18"/>
          <w:szCs w:val="18"/>
        </w:rPr>
      </w:pPr>
    </w:p>
    <w:p w:rsidR="0078666D" w:rsidRPr="00F64029" w:rsidRDefault="0078666D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F64029" w:rsidRDefault="00F64029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50311D" w:rsidRDefault="0050311D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</w:p>
    <w:p w:rsidR="00446FE7" w:rsidRPr="00446FE7" w:rsidRDefault="00446FE7" w:rsidP="00446FE7">
      <w:pPr>
        <w:spacing w:after="0"/>
        <w:ind w:right="4253"/>
        <w:outlineLvl w:val="3"/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bCs/>
          <w:iCs/>
          <w:color w:val="2B3841"/>
          <w:sz w:val="24"/>
          <w:szCs w:val="24"/>
          <w:lang w:eastAsia="ru-RU"/>
        </w:rPr>
        <w:t>Об улучшении эксплуатации и сохранности объектов благоустройства дворовых территорий</w:t>
      </w:r>
    </w:p>
    <w:p w:rsidR="00446FE7" w:rsidRPr="00F64029" w:rsidRDefault="00446FE7" w:rsidP="0050311D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446FE7" w:rsidRPr="00446FE7" w:rsidRDefault="00DF4A0C" w:rsidP="0050311D">
      <w:pPr>
        <w:spacing w:after="0" w:line="270" w:lineRule="atLeast"/>
        <w:ind w:firstLine="480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На основании закона города Москвы от 06.11.2002 № 56 «Об организации ме</w:t>
      </w:r>
      <w:r w:rsidR="003B05A1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стного самоуправления в городе М</w:t>
      </w: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оскве»</w:t>
      </w:r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в соответствии с правилами санитарного содержания территорий, организации уборки и обеспечения чистоты и порядка в </w:t>
      </w:r>
      <w:proofErr w:type="spellStart"/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</w:t>
      </w:r>
      <w:proofErr w:type="gramStart"/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.М</w:t>
      </w:r>
      <w:proofErr w:type="gramEnd"/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оскве</w:t>
      </w:r>
      <w:proofErr w:type="spellEnd"/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 в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целях организации</w:t>
      </w:r>
      <w:r w:rsidR="00446FE7"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процесса комплексного благоустройства городских территорий, содержания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и</w:t>
      </w:r>
      <w:r w:rsidR="00446FE7"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улучшения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, обеспечения сохранности</w:t>
      </w:r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объектов благоустройства</w:t>
      </w:r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</w:t>
      </w:r>
    </w:p>
    <w:p w:rsidR="0078666D" w:rsidRPr="00F64029" w:rsidRDefault="0078666D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</w:p>
    <w:p w:rsidR="0078666D" w:rsidRPr="00F64029" w:rsidRDefault="0078666D" w:rsidP="0078666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</w:p>
    <w:p w:rsidR="0078666D" w:rsidRPr="00F64029" w:rsidRDefault="0078666D" w:rsidP="0078666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</w:p>
    <w:p w:rsidR="0078666D" w:rsidRPr="00F64029" w:rsidRDefault="0078666D" w:rsidP="0078666D">
      <w:pPr>
        <w:spacing w:after="0" w:line="270" w:lineRule="atLeast"/>
        <w:ind w:firstLine="480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  <w:t>ПОСТАНОВЛЯЮ</w:t>
      </w:r>
      <w:r w:rsidRPr="00F64029">
        <w:rPr>
          <w:rFonts w:ascii="Times New Roman" w:eastAsia="Times New Roman" w:hAnsi="Times New Roman" w:cs="Times New Roman"/>
          <w:b/>
          <w:color w:val="2B3841"/>
          <w:sz w:val="24"/>
          <w:szCs w:val="24"/>
          <w:lang w:val="en-US" w:eastAsia="ru-RU"/>
        </w:rPr>
        <w:t>:</w:t>
      </w:r>
    </w:p>
    <w:p w:rsidR="0078666D" w:rsidRPr="00F64029" w:rsidRDefault="0078666D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78666D" w:rsidRPr="00F64029" w:rsidRDefault="0078666D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</w:p>
    <w:p w:rsidR="00446FE7" w:rsidRPr="00F64029" w:rsidRDefault="00446FE7" w:rsidP="0078666D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Возложить персональную ответственность за организацию работ по эксплуатации и сохранности элементов благоустройства дворовых территорий на первого заместителя главы Администрации поселения </w:t>
      </w:r>
      <w:proofErr w:type="spellStart"/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Щаповское</w:t>
      </w:r>
      <w:proofErr w:type="spellEnd"/>
      <w:r w:rsidR="000A64C0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Вандышева П.Ю.</w:t>
      </w: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</w:t>
      </w:r>
    </w:p>
    <w:p w:rsidR="00446FE7" w:rsidRPr="00F64029" w:rsidRDefault="000A64C0" w:rsidP="0078666D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Усилить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proofErr w:type="gramStart"/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контроль за</w:t>
      </w:r>
      <w:proofErr w:type="gramEnd"/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состоянием объектов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благоустройства дворовых территорий и улучшением эксплуатации элементов благоустройства дворовых территорий и их сохранности.</w:t>
      </w:r>
    </w:p>
    <w:p w:rsidR="00446FE7" w:rsidRPr="00F64029" w:rsidRDefault="000A64C0" w:rsidP="0078666D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Организовать работу по</w:t>
      </w:r>
      <w:r w:rsidR="00C13E40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</w:t>
      </w:r>
      <w:r w:rsidR="00446FE7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эксплуатации и сохранности выполненного благоустройства террито</w:t>
      </w: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рий, прилегающих к жилым домам.</w:t>
      </w:r>
    </w:p>
    <w:p w:rsidR="00446FE7" w:rsidRPr="00F64029" w:rsidRDefault="00446FE7" w:rsidP="0078666D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Утвердить основные требования к эксплуатации, ремонту и содержанию элементов выполненного благоустройства дворов</w:t>
      </w:r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ых территорий и его сохранности (приложение 1).</w:t>
      </w:r>
    </w:p>
    <w:p w:rsidR="00446FE7" w:rsidRPr="00F64029" w:rsidRDefault="00446FE7" w:rsidP="0078666D">
      <w:pPr>
        <w:pStyle w:val="a3"/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proofErr w:type="gramStart"/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Контроль за</w:t>
      </w:r>
      <w:proofErr w:type="gramEnd"/>
      <w:r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выполнением настоящего распоряжения возложить на </w:t>
      </w:r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начальника отдела </w:t>
      </w:r>
      <w:proofErr w:type="spellStart"/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ЖКХиБ</w:t>
      </w:r>
      <w:proofErr w:type="spellEnd"/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Администрации поселения </w:t>
      </w:r>
      <w:proofErr w:type="spellStart"/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Щаповское</w:t>
      </w:r>
      <w:proofErr w:type="spellEnd"/>
      <w:r w:rsidR="0078666D" w:rsidRPr="00F64029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Савченко Е.В. и Ведущего специалиста Администрации Волкова Р.Л.</w:t>
      </w:r>
    </w:p>
    <w:p w:rsidR="00446FE7" w:rsidRPr="00F64029" w:rsidRDefault="00446FE7" w:rsidP="0078666D">
      <w:pPr>
        <w:spacing w:after="0" w:line="270" w:lineRule="atLeast"/>
        <w:jc w:val="both"/>
        <w:rPr>
          <w:rFonts w:ascii="Arial" w:eastAsia="Times New Roman" w:hAnsi="Arial" w:cs="Arial"/>
          <w:color w:val="2B3841"/>
          <w:sz w:val="24"/>
          <w:szCs w:val="24"/>
          <w:lang w:eastAsia="ru-RU"/>
        </w:rPr>
      </w:pPr>
    </w:p>
    <w:p w:rsidR="0078666D" w:rsidRPr="00F64029" w:rsidRDefault="0078666D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666D" w:rsidRPr="00F64029" w:rsidTr="0078666D">
        <w:tc>
          <w:tcPr>
            <w:tcW w:w="4785" w:type="dxa"/>
          </w:tcPr>
          <w:p w:rsidR="0078666D" w:rsidRPr="00F64029" w:rsidRDefault="0078666D" w:rsidP="0078666D">
            <w:pPr>
              <w:spacing w:line="270" w:lineRule="atLeast"/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</w:pPr>
            <w:r w:rsidRPr="00F64029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78666D" w:rsidRPr="00F64029" w:rsidRDefault="0078666D" w:rsidP="0078666D">
            <w:pPr>
              <w:spacing w:line="270" w:lineRule="atLeast"/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</w:pPr>
            <w:r w:rsidRPr="00F64029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F64029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4786" w:type="dxa"/>
          </w:tcPr>
          <w:p w:rsidR="0078666D" w:rsidRPr="00F64029" w:rsidRDefault="0078666D" w:rsidP="00446FE7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</w:pPr>
            <w:r w:rsidRPr="00F64029">
              <w:rPr>
                <w:rFonts w:ascii="Times New Roman" w:eastAsia="Times New Roman" w:hAnsi="Times New Roman" w:cs="Times New Roman"/>
                <w:color w:val="2B3841"/>
                <w:sz w:val="24"/>
                <w:szCs w:val="24"/>
                <w:lang w:eastAsia="ru-RU"/>
              </w:rPr>
              <w:t>Бондарев П.Н.</w:t>
            </w:r>
          </w:p>
        </w:tc>
      </w:tr>
    </w:tbl>
    <w:p w:rsidR="0078666D" w:rsidRDefault="0078666D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78666D" w:rsidRDefault="0078666D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F64029" w:rsidRDefault="00F64029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F64029" w:rsidRDefault="00F64029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F64029" w:rsidRDefault="00F64029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F64029" w:rsidRDefault="00F64029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</w:p>
    <w:p w:rsidR="00F64029" w:rsidRPr="00F64029" w:rsidRDefault="00F64029" w:rsidP="0050311D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24"/>
          <w:szCs w:val="24"/>
          <w:lang w:eastAsia="ru-RU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8666D" w:rsidRPr="0078666D" w:rsidTr="0078666D">
        <w:trPr>
          <w:jc w:val="right"/>
        </w:trPr>
        <w:tc>
          <w:tcPr>
            <w:tcW w:w="5920" w:type="dxa"/>
          </w:tcPr>
          <w:p w:rsidR="0078666D" w:rsidRPr="0078666D" w:rsidRDefault="0078666D" w:rsidP="005031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66D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</w:t>
            </w:r>
          </w:p>
          <w:p w:rsidR="0050311D" w:rsidRDefault="0078666D" w:rsidP="005031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66D">
              <w:rPr>
                <w:rFonts w:ascii="Times New Roman" w:hAnsi="Times New Roman"/>
                <w:sz w:val="24"/>
                <w:szCs w:val="24"/>
              </w:rPr>
              <w:t xml:space="preserve">Администрации поселения </w:t>
            </w:r>
            <w:proofErr w:type="spellStart"/>
            <w:r w:rsidRPr="0078666D">
              <w:rPr>
                <w:rFonts w:ascii="Times New Roman" w:hAnsi="Times New Roman"/>
                <w:sz w:val="24"/>
                <w:szCs w:val="24"/>
              </w:rPr>
              <w:t>Щаповское</w:t>
            </w:r>
            <w:proofErr w:type="spellEnd"/>
            <w:r w:rsidRPr="0078666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866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866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8666D">
              <w:rPr>
                <w:rFonts w:ascii="Times New Roman" w:hAnsi="Times New Roman"/>
                <w:sz w:val="24"/>
                <w:szCs w:val="24"/>
              </w:rPr>
              <w:t>оскве</w:t>
            </w:r>
            <w:proofErr w:type="spellEnd"/>
            <w:r w:rsidRPr="00786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66D" w:rsidRPr="0078666D" w:rsidRDefault="0078666D" w:rsidP="0050311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866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311D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78666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53757">
              <w:rPr>
                <w:rFonts w:ascii="Times New Roman" w:hAnsi="Times New Roman"/>
                <w:sz w:val="24"/>
                <w:szCs w:val="24"/>
              </w:rPr>
              <w:t xml:space="preserve"> 03</w:t>
            </w:r>
            <w:r w:rsidRPr="0078666D">
              <w:rPr>
                <w:rFonts w:ascii="Times New Roman" w:hAnsi="Times New Roman"/>
                <w:sz w:val="24"/>
                <w:szCs w:val="24"/>
              </w:rPr>
              <w:t>»</w:t>
            </w:r>
            <w:r w:rsidR="00E53757">
              <w:rPr>
                <w:rFonts w:ascii="Times New Roman" w:hAnsi="Times New Roman"/>
                <w:sz w:val="24"/>
                <w:szCs w:val="24"/>
              </w:rPr>
              <w:t xml:space="preserve">  февраля  </w:t>
            </w:r>
            <w:r w:rsidRPr="0078666D">
              <w:rPr>
                <w:rFonts w:ascii="Times New Roman" w:hAnsi="Times New Roman"/>
                <w:sz w:val="24"/>
                <w:szCs w:val="24"/>
              </w:rPr>
              <w:t>2014г.</w:t>
            </w:r>
            <w:r w:rsidR="00E53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66D">
              <w:rPr>
                <w:rFonts w:ascii="Times New Roman" w:hAnsi="Times New Roman"/>
                <w:sz w:val="24"/>
                <w:szCs w:val="24"/>
              </w:rPr>
              <w:t>№</w:t>
            </w:r>
            <w:r w:rsidR="00E53757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</w:tbl>
    <w:p w:rsidR="0078666D" w:rsidRPr="00F64029" w:rsidRDefault="0078666D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24"/>
          <w:szCs w:val="24"/>
          <w:lang w:eastAsia="ru-RU"/>
        </w:rPr>
      </w:pPr>
    </w:p>
    <w:p w:rsidR="0078666D" w:rsidRPr="00F64029" w:rsidRDefault="0078666D" w:rsidP="00446FE7">
      <w:pPr>
        <w:spacing w:after="0" w:line="270" w:lineRule="atLeast"/>
        <w:jc w:val="right"/>
        <w:rPr>
          <w:rFonts w:ascii="Arial" w:eastAsia="Times New Roman" w:hAnsi="Arial" w:cs="Arial"/>
          <w:color w:val="2B3841"/>
          <w:sz w:val="24"/>
          <w:szCs w:val="24"/>
          <w:lang w:eastAsia="ru-RU"/>
        </w:rPr>
      </w:pP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  <w:t>ОСНОВНЫЕ ТРЕБОВАНИЯ</w:t>
      </w: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  <w:t>К ЭКСПЛУАТАЦИИ, РЕМОНТУ И СОДЕРЖАНИЮ БЛАГОУСТРОЙСТВА</w:t>
      </w:r>
    </w:p>
    <w:p w:rsidR="00446FE7" w:rsidRPr="00F64029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  <w:t>ДВОРОВЫХ ТЕРРИТОРИЙ И ИХ СОХРАННОСТИ</w:t>
      </w:r>
    </w:p>
    <w:p w:rsidR="0078666D" w:rsidRPr="00446FE7" w:rsidRDefault="0078666D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2B3841"/>
          <w:sz w:val="24"/>
          <w:szCs w:val="24"/>
          <w:lang w:eastAsia="ru-RU"/>
        </w:rPr>
      </w:pP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Эксплуатация дворовых территорий осуществляется в соответствии с Правилами санитарного содержания территорий, организации уборки и обеспечения чистоты и порядка в г. Москве, утвержденными постановлением Правительства Москвы от 9 ноября 1999 года N 1018.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Территории жилых образований - микрорайонов и кварталов следует рассматривать как неотъемлемую часть жилого фонда, как продолжение жилища в широком его понимании. Правильно организованные и хорошо оборудованные внутриквартальные и дворовые территории являются местами отдыха населения, воспитания детей и подростков.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proofErr w:type="gram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Под благоустройством понимается комплекс, основными элементами которого являются: детские игровые площадки, спортивные сооружения, площадки и уголки для отдыха взрослых, хозяйственные площадки: для сушки белья, установки мусоросборников, выгула собак, хранения автомобилей;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транспортно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пешеходные коммуникации (проезды, дороги), зеленые насаждения.</w:t>
      </w:r>
      <w:proofErr w:type="gramEnd"/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Эксплуатация элементов благоустройства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Правильно организованное содержание дворовой территории, регулярный уход за его элементами и своевременный их ремонт - необходимые условия, от соблюдения которых зависит уровень культуры современного жилища, соответствие его возрастающим требованиям современности, в конечном итоге целесообразность значительных финансовых и трудовых затрат, которые были вложены в благоустройство участков.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Необходимо различать методику эксплуатации стационарных, постоянных элементов благоустройства и элементов временного, переносного или сезонного характера.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 стационарным элементам благоустройства относятся: элементы планировки (площадки, дорожки, проезды), зеленые насаждения, малые формы и оборудование, постоянно закрепленное на фундаментах.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 элементам временного характера относятся переносные, съемные приборы, использование которых чаще всего бывает сезонным.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Косметический ремонт этих элементов следует проводить ежегодно, обеспечивая готовность к эксплуатации в зависимости от их назначения летом или зимой.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В соответствии с Положением о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планово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предупредительном ремонте жилых и общественных зданий характер необходимого ремонта устанавливается в ходе технических осмотров: общего, периодического, внеочередного.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В результате общего осмотра, проводимого два раза в год (весной и осенью) выявляются дефекты благоустройства, подлежащие устранению, определяются характер и объем необходимого ремонта. Объемный перечень, составленный во время осеннего осмотра, является основным документом, на основании которого осуществляется планирование ремонтных работ как силами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жилищно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эксплуатационных организаций, так и с привлечением подрядных организаций, для подготовки территории к летнему сезону будущего года.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lastRenderedPageBreak/>
        <w:t xml:space="preserve">Частичный осмотр проводится ежеквартально для выявления частных случаев неисправности элементов благоустройства, которые могут быть ликвидированы силами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жилищно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эксплуатационных организаций.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Особую категорию технического осмотра представляет внеочередной осмотр, проводимый в связи с исключительными явлениями, следствием которых может оказаться необходимость срочного производства тех или иных ремонтных работ. Внеочередные осмотры обязательны после ливневых дождей и града, а также ураганных ветров.</w:t>
      </w: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Уборка дворовых территорий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Содержание в должном порядке и чистоте дворовых территорий обеспечивает необходимое эксплуатационное и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санитарно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гигиеническое состояние.</w:t>
      </w: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А. Зимняя уборка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Зимняя уборка должна обеспечивать нормальное движение пешеходов и транспорта. Она включает: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- подметание и сгребание снега;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- обработку при возникновении наледи (гололеда) покрытия мелким щебнем фракции 2-5 мм;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- удаление снега.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Тротуары и пешеходные дорожки на дворовых территориях следует убирать под скребок. Подметание и сгребание снега начинаются с начала снегопада. В первую очередь производятся работы по расчистке тротуаров, проходов для пешеходов, по окучиванию и расчистке пешеходных дорожек на дворовых территориях. Снег, счищаемый с дворовых территорий, разрешается складировать на территориях дворов таким образом, чтобы </w:t>
      </w:r>
      <w:proofErr w:type="gram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оставались свободными проезд для автотранспорта и дорожки для пешеходов и не допускалось</w:t>
      </w:r>
      <w:proofErr w:type="gram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повреждение зеленых насаждений.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При производстве зимних уборочных работ запрещается укладка снега и скола льда на трассах тепловых сетей, сгребание снега в теплофикационные камеры, дождевые, канализационные и другие колодцы,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приваливание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снега к стенам здания.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Весной следует проводить общую очистку дворовых территорий после окончания таяния снега.</w:t>
      </w: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Б. Летняя уборка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Летняя уборка дворовых территорий предусматривает подметание, поливку и мойку территорий механизированным способом или вручную до 8 часов утра.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Тротуары и дворовые территории подметают в течение дня по мере необходимости, но не менее двух раз в сутки.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 осеннее время следует в зависимости от климатических условий проводить дополнительные работы по сбору и уборке листьев, очистке территории от мусора.</w:t>
      </w:r>
    </w:p>
    <w:p w:rsidR="00446FE7" w:rsidRPr="00446FE7" w:rsidRDefault="00446FE7" w:rsidP="00446FE7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В. Санитарная уборка дворовых территорий</w:t>
      </w:r>
    </w:p>
    <w:p w:rsidR="00446FE7" w:rsidRPr="00446FE7" w:rsidRDefault="00446FE7" w:rsidP="00446FE7">
      <w:pPr>
        <w:spacing w:after="0"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Места для размещения во дворах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мусоросборных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контейнеров выделяются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жилищно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- эксплуатационными организациями совместно с центром Госсанэпиднадзора административного округа по согласованию с архитектурно - планировочным управлением административного округа,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Госпожнадзором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, АТИ округа. Площадки для установки мусоросборников должны иметь асфальтовое или бетонное покрытие и быть удобными для подъезда </w:t>
      </w:r>
      <w:proofErr w:type="spellStart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спецавтотранспорта</w:t>
      </w:r>
      <w:proofErr w:type="spellEnd"/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.</w:t>
      </w:r>
    </w:p>
    <w:p w:rsidR="00446FE7" w:rsidRPr="00446FE7" w:rsidRDefault="00446FE7" w:rsidP="00446FE7">
      <w:pPr>
        <w:spacing w:line="270" w:lineRule="atLeast"/>
        <w:ind w:firstLine="480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Контейнерные площадки и места установки бункеров - накопителей должны быть постоянно очищены от бытового мусора, содержаться в чистоте и порядке балансодержателями домовладений и территорий. Количество контейнеров и бункеров - накопителей должно соответствовать утвержденным </w:t>
      </w:r>
      <w:hyperlink r:id="rId6" w:tooltip="Правительство Москвы (Мэрия)" w:history="1">
        <w:r w:rsidRPr="00446FE7">
          <w:rPr>
            <w:rFonts w:ascii="Times New Roman" w:eastAsia="Times New Roman" w:hAnsi="Times New Roman" w:cs="Times New Roman"/>
            <w:color w:val="284B6D"/>
            <w:sz w:val="24"/>
            <w:szCs w:val="24"/>
            <w:u w:val="single"/>
            <w:lang w:eastAsia="ru-RU"/>
          </w:rPr>
          <w:t>Правительством Москвы</w:t>
        </w:r>
      </w:hyperlink>
      <w:r w:rsidRPr="00446FE7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 xml:space="preserve"> нормам накопления.</w:t>
      </w:r>
    </w:p>
    <w:p w:rsidR="00372487" w:rsidRPr="00F64029" w:rsidRDefault="0050311D">
      <w:pPr>
        <w:rPr>
          <w:rFonts w:ascii="Times New Roman" w:hAnsi="Times New Roman" w:cs="Times New Roman"/>
          <w:sz w:val="24"/>
          <w:szCs w:val="24"/>
        </w:rPr>
      </w:pPr>
    </w:p>
    <w:sectPr w:rsidR="00372487" w:rsidRPr="00F6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0E5"/>
    <w:multiLevelType w:val="hybridMultilevel"/>
    <w:tmpl w:val="A292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08C7"/>
    <w:multiLevelType w:val="hybridMultilevel"/>
    <w:tmpl w:val="BEBE07D6"/>
    <w:lvl w:ilvl="0" w:tplc="17907396">
      <w:start w:val="1"/>
      <w:numFmt w:val="decimal"/>
      <w:lvlText w:val="%1."/>
      <w:lvlJc w:val="left"/>
      <w:pPr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2D"/>
    <w:rsid w:val="000A64C0"/>
    <w:rsid w:val="003B05A1"/>
    <w:rsid w:val="00446FE7"/>
    <w:rsid w:val="0050311D"/>
    <w:rsid w:val="0078666D"/>
    <w:rsid w:val="007F6719"/>
    <w:rsid w:val="00C13E40"/>
    <w:rsid w:val="00C530C2"/>
    <w:rsid w:val="00DF4A0C"/>
    <w:rsid w:val="00E53757"/>
    <w:rsid w:val="00F4552D"/>
    <w:rsid w:val="00F6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6D"/>
    <w:pPr>
      <w:ind w:left="720"/>
      <w:contextualSpacing/>
    </w:pPr>
  </w:style>
  <w:style w:type="table" w:styleId="a4">
    <w:name w:val="Table Grid"/>
    <w:basedOn w:val="a1"/>
    <w:uiPriority w:val="59"/>
    <w:rsid w:val="0078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866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66D"/>
    <w:pPr>
      <w:ind w:left="720"/>
      <w:contextualSpacing/>
    </w:pPr>
  </w:style>
  <w:style w:type="table" w:styleId="a4">
    <w:name w:val="Table Grid"/>
    <w:basedOn w:val="a1"/>
    <w:uiPriority w:val="59"/>
    <w:rsid w:val="0078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8666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0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3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9940">
      <w:bodyDiv w:val="1"/>
      <w:marLeft w:val="0"/>
      <w:marRight w:val="0"/>
      <w:marTop w:val="0"/>
      <w:marBottom w:val="0"/>
      <w:divBdr>
        <w:top w:val="single" w:sz="36" w:space="0" w:color="5B5B5B"/>
        <w:left w:val="none" w:sz="0" w:space="0" w:color="auto"/>
        <w:bottom w:val="none" w:sz="0" w:space="0" w:color="auto"/>
        <w:right w:val="none" w:sz="0" w:space="0" w:color="auto"/>
      </w:divBdr>
      <w:divsChild>
        <w:div w:id="810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49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6762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8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9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9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2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open.ru/goverment/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Роман</dc:creator>
  <cp:keywords/>
  <dc:description/>
  <cp:lastModifiedBy>Антонида Наумочкина</cp:lastModifiedBy>
  <cp:revision>5</cp:revision>
  <cp:lastPrinted>2014-02-13T09:33:00Z</cp:lastPrinted>
  <dcterms:created xsi:type="dcterms:W3CDTF">2014-02-13T07:51:00Z</dcterms:created>
  <dcterms:modified xsi:type="dcterms:W3CDTF">2014-03-07T04:40:00Z</dcterms:modified>
</cp:coreProperties>
</file>